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16" w:rsidRPr="00546E0E" w:rsidRDefault="00261A16" w:rsidP="00FC3644">
      <w:pPr>
        <w:pStyle w:val="OZNPROJEKTUwskazaniedatylubwersjiprojektu"/>
        <w:ind w:left="5780" w:firstLine="170"/>
        <w:jc w:val="left"/>
        <w:rPr>
          <w:rFonts w:cs="Times New Roman"/>
          <w:szCs w:val="24"/>
        </w:rPr>
      </w:pPr>
    </w:p>
    <w:p w:rsidR="00A67DCD" w:rsidRPr="00546E0E" w:rsidRDefault="00A67DCD" w:rsidP="00C95DAD">
      <w:pPr>
        <w:pStyle w:val="OZNRODZAKTUtznustawalubrozporzdzenieiorganwydajcy"/>
        <w:spacing w:after="0"/>
        <w:rPr>
          <w:rFonts w:ascii="Times New Roman" w:hAnsi="Times New Roman"/>
        </w:rPr>
      </w:pPr>
      <w:r w:rsidRPr="00546E0E">
        <w:rPr>
          <w:rFonts w:ascii="Times New Roman" w:hAnsi="Times New Roman"/>
        </w:rPr>
        <w:t>ustawa</w:t>
      </w:r>
    </w:p>
    <w:p w:rsidR="00A67DCD" w:rsidRPr="00546E0E" w:rsidRDefault="004E1601" w:rsidP="00C95DAD">
      <w:pPr>
        <w:pStyle w:val="DATAAKTUdatauchwalenialubwydaniaaktu"/>
        <w:spacing w:before="0" w:after="0"/>
        <w:rPr>
          <w:rFonts w:ascii="Times New Roman" w:hAnsi="Times New Roman" w:cs="Times New Roman"/>
        </w:rPr>
      </w:pPr>
      <w:r w:rsidRPr="00546E0E">
        <w:rPr>
          <w:rFonts w:ascii="Times New Roman" w:hAnsi="Times New Roman" w:cs="Times New Roman"/>
        </w:rPr>
        <w:t>z dnia ……</w:t>
      </w:r>
    </w:p>
    <w:p w:rsidR="00A67DCD" w:rsidRPr="00546E0E" w:rsidRDefault="00A67DCD" w:rsidP="00C95DAD">
      <w:pPr>
        <w:pStyle w:val="TYTUAKTUprzedmiotregulacjiustawylubrozporzdzenia"/>
        <w:spacing w:before="0" w:after="0"/>
        <w:rPr>
          <w:rFonts w:ascii="Times New Roman" w:hAnsi="Times New Roman" w:cs="Times New Roman"/>
        </w:rPr>
      </w:pPr>
      <w:r w:rsidRPr="00546E0E">
        <w:rPr>
          <w:rFonts w:ascii="Times New Roman" w:hAnsi="Times New Roman" w:cs="Times New Roman"/>
        </w:rPr>
        <w:t>o zmianie ustawy o świadczeniach opieki zdrowotnej finansowanych ze środków publicznych</w:t>
      </w:r>
      <w:r w:rsidR="00AF7311" w:rsidRPr="00546E0E">
        <w:rPr>
          <w:rFonts w:ascii="Times New Roman" w:hAnsi="Times New Roman" w:cs="Times New Roman"/>
        </w:rPr>
        <w:t xml:space="preserve"> </w:t>
      </w:r>
    </w:p>
    <w:p w:rsidR="0062562B" w:rsidRPr="00546E0E" w:rsidRDefault="0062562B" w:rsidP="00C95DAD">
      <w:pPr>
        <w:pStyle w:val="ARTartustawynprozporzdzenia"/>
        <w:spacing w:before="0"/>
        <w:rPr>
          <w:rFonts w:ascii="Times New Roman" w:hAnsi="Times New Roman" w:cs="Times New Roman"/>
          <w:szCs w:val="24"/>
        </w:rPr>
      </w:pPr>
    </w:p>
    <w:p w:rsidR="00870448" w:rsidRPr="00546E0E" w:rsidRDefault="00A67DCD" w:rsidP="00C95DAD">
      <w:pPr>
        <w:pStyle w:val="ARTartustawynprozporzdzenia"/>
        <w:spacing w:before="0"/>
        <w:rPr>
          <w:rFonts w:ascii="Times New Roman" w:hAnsi="Times New Roman" w:cs="Times New Roman"/>
          <w:szCs w:val="24"/>
        </w:rPr>
      </w:pPr>
      <w:r w:rsidRPr="00546E0E">
        <w:rPr>
          <w:rFonts w:ascii="Times New Roman" w:hAnsi="Times New Roman" w:cs="Times New Roman"/>
          <w:szCs w:val="24"/>
        </w:rPr>
        <w:t>Art. 1. W ustawie z dnia 27 sierpnia 2004 r. o świadczeniach opieki zdrowotnej finansowanych ze środków public</w:t>
      </w:r>
      <w:r w:rsidR="00F00DFD" w:rsidRPr="00546E0E">
        <w:rPr>
          <w:rFonts w:ascii="Times New Roman" w:hAnsi="Times New Roman" w:cs="Times New Roman"/>
          <w:szCs w:val="24"/>
        </w:rPr>
        <w:t>znych (Dz. U. z 2016 r.</w:t>
      </w:r>
      <w:r w:rsidRPr="00546E0E">
        <w:rPr>
          <w:rFonts w:ascii="Times New Roman" w:hAnsi="Times New Roman" w:cs="Times New Roman"/>
          <w:szCs w:val="24"/>
        </w:rPr>
        <w:t xml:space="preserve"> </w:t>
      </w:r>
      <w:r w:rsidR="009D44F4" w:rsidRPr="00546E0E">
        <w:rPr>
          <w:rFonts w:ascii="Times New Roman" w:hAnsi="Times New Roman" w:cs="Times New Roman"/>
          <w:szCs w:val="24"/>
        </w:rPr>
        <w:t>poz. 1793</w:t>
      </w:r>
      <w:r w:rsidR="00D530A6" w:rsidRPr="00546E0E">
        <w:rPr>
          <w:rFonts w:ascii="Times New Roman" w:hAnsi="Times New Roman" w:cs="Times New Roman"/>
          <w:szCs w:val="24"/>
        </w:rPr>
        <w:t xml:space="preserve">, </w:t>
      </w:r>
      <w:r w:rsidR="00AF7311" w:rsidRPr="00546E0E">
        <w:rPr>
          <w:rFonts w:ascii="Times New Roman" w:hAnsi="Times New Roman" w:cs="Times New Roman"/>
          <w:szCs w:val="24"/>
        </w:rPr>
        <w:t>1807 i 1860</w:t>
      </w:r>
      <w:r w:rsidRPr="00546E0E">
        <w:rPr>
          <w:rFonts w:ascii="Times New Roman" w:hAnsi="Times New Roman" w:cs="Times New Roman"/>
          <w:szCs w:val="24"/>
        </w:rPr>
        <w:t>) wprowadza się następujące zmiany:</w:t>
      </w:r>
    </w:p>
    <w:p w:rsidR="008F277A" w:rsidRPr="00546E0E" w:rsidRDefault="008F277A" w:rsidP="00C95DAD">
      <w:pPr>
        <w:pStyle w:val="ARTartustawynprozporzdzenia"/>
        <w:spacing w:before="0"/>
        <w:ind w:firstLine="0"/>
        <w:rPr>
          <w:rFonts w:ascii="Times New Roman" w:hAnsi="Times New Roman" w:cs="Times New Roman"/>
          <w:szCs w:val="24"/>
        </w:rPr>
      </w:pPr>
    </w:p>
    <w:p w:rsidR="009C5237" w:rsidRPr="00546E0E" w:rsidRDefault="00A67DCD" w:rsidP="00A663E7">
      <w:pPr>
        <w:pStyle w:val="PKTpunkt"/>
        <w:rPr>
          <w:rFonts w:ascii="Times New Roman" w:hAnsi="Times New Roman" w:cs="Times New Roman"/>
          <w:szCs w:val="24"/>
        </w:rPr>
      </w:pPr>
      <w:r w:rsidRPr="00546E0E">
        <w:rPr>
          <w:rStyle w:val="Ppogrubienie"/>
          <w:rFonts w:ascii="Times New Roman" w:hAnsi="Times New Roman" w:cs="Times New Roman"/>
          <w:b w:val="0"/>
          <w:szCs w:val="24"/>
        </w:rPr>
        <w:t>1) w art. 5</w:t>
      </w:r>
      <w:r w:rsidR="00CB0148" w:rsidRPr="00546E0E">
        <w:rPr>
          <w:rStyle w:val="Ppogrubienie"/>
          <w:rFonts w:ascii="Times New Roman" w:hAnsi="Times New Roman" w:cs="Times New Roman"/>
          <w:b w:val="0"/>
          <w:szCs w:val="24"/>
        </w:rPr>
        <w:t>:</w:t>
      </w:r>
    </w:p>
    <w:p w:rsidR="009C5237" w:rsidRPr="00546E0E" w:rsidRDefault="005F5DC2" w:rsidP="00A663E7">
      <w:pPr>
        <w:pStyle w:val="LITlitera"/>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a</w:t>
      </w:r>
      <w:r w:rsidR="009C5237" w:rsidRPr="00546E0E">
        <w:rPr>
          <w:rStyle w:val="Ppogrubienie"/>
          <w:rFonts w:ascii="Times New Roman" w:hAnsi="Times New Roman" w:cs="Times New Roman"/>
          <w:b w:val="0"/>
          <w:szCs w:val="24"/>
        </w:rPr>
        <w:t>)</w:t>
      </w:r>
      <w:r w:rsidR="009C5237" w:rsidRPr="00546E0E">
        <w:rPr>
          <w:rFonts w:ascii="Times New Roman" w:hAnsi="Times New Roman" w:cs="Times New Roman"/>
          <w:szCs w:val="24"/>
        </w:rPr>
        <w:t xml:space="preserve"> pkt 7a otrzymuje brzmienie:</w:t>
      </w:r>
    </w:p>
    <w:p w:rsidR="009C5237" w:rsidRPr="00546E0E" w:rsidRDefault="00A663E7" w:rsidP="00A663E7">
      <w:pPr>
        <w:pStyle w:val="ZPKTzmpktartykuempunktem"/>
        <w:rPr>
          <w:rFonts w:ascii="Times New Roman" w:hAnsi="Times New Roman" w:cs="Times New Roman"/>
          <w:szCs w:val="24"/>
        </w:rPr>
      </w:pPr>
      <w:r w:rsidRPr="00546E0E">
        <w:rPr>
          <w:rFonts w:ascii="Times New Roman" w:hAnsi="Times New Roman" w:cs="Times New Roman"/>
          <w:szCs w:val="24"/>
        </w:rPr>
        <w:t>7a) </w:t>
      </w:r>
      <w:r w:rsidR="009C5237" w:rsidRPr="00546E0E">
        <w:rPr>
          <w:rFonts w:ascii="Times New Roman" w:hAnsi="Times New Roman" w:cs="Times New Roman"/>
          <w:szCs w:val="24"/>
        </w:rPr>
        <w:t>kompleksowa opieka zdrowotna (kompleksowość udzielanych świadczeń opieki zdrowotnej) – możliwość realizacji świadczeń opieki zdrowotnej w zakresach, o których mowa w art. 15 ust. 2, obejmującą wszystkie etapy i el</w:t>
      </w:r>
      <w:r w:rsidR="00BB3963" w:rsidRPr="00546E0E">
        <w:rPr>
          <w:rFonts w:ascii="Times New Roman" w:hAnsi="Times New Roman" w:cs="Times New Roman"/>
          <w:szCs w:val="24"/>
        </w:rPr>
        <w:t xml:space="preserve">ementy procesu ich realizacji, </w:t>
      </w:r>
      <w:r w:rsidR="009C5237" w:rsidRPr="00546E0E">
        <w:rPr>
          <w:rFonts w:ascii="Times New Roman" w:hAnsi="Times New Roman" w:cs="Times New Roman"/>
          <w:szCs w:val="24"/>
        </w:rPr>
        <w:t>w szczególności strukturę świadczeń opieki zdrowotnej w danym zakresie albo zakresach;”</w:t>
      </w:r>
      <w:r w:rsidR="00922C72" w:rsidRPr="00546E0E">
        <w:rPr>
          <w:rFonts w:ascii="Times New Roman" w:hAnsi="Times New Roman" w:cs="Times New Roman"/>
          <w:szCs w:val="24"/>
        </w:rPr>
        <w:t>,</w:t>
      </w:r>
    </w:p>
    <w:p w:rsidR="009C5237" w:rsidRPr="00546E0E" w:rsidRDefault="005F5DC2" w:rsidP="00A663E7">
      <w:pPr>
        <w:pStyle w:val="LITlitera"/>
        <w:rPr>
          <w:rStyle w:val="Ppogrubienie"/>
          <w:rFonts w:ascii="Times New Roman" w:hAnsi="Times New Roman" w:cs="Times New Roman"/>
          <w:b w:val="0"/>
          <w:szCs w:val="24"/>
        </w:rPr>
      </w:pPr>
      <w:r w:rsidRPr="00546E0E">
        <w:rPr>
          <w:rFonts w:ascii="Times New Roman" w:hAnsi="Times New Roman" w:cs="Times New Roman"/>
          <w:szCs w:val="24"/>
        </w:rPr>
        <w:t>b</w:t>
      </w:r>
      <w:r w:rsidR="009C5237" w:rsidRPr="00546E0E">
        <w:rPr>
          <w:rFonts w:ascii="Times New Roman" w:hAnsi="Times New Roman" w:cs="Times New Roman"/>
          <w:szCs w:val="24"/>
        </w:rPr>
        <w:t xml:space="preserve">) </w:t>
      </w:r>
      <w:r w:rsidR="009C5237" w:rsidRPr="00546E0E">
        <w:rPr>
          <w:rStyle w:val="Ppogrubienie"/>
          <w:rFonts w:ascii="Times New Roman" w:hAnsi="Times New Roman" w:cs="Times New Roman"/>
          <w:b w:val="0"/>
          <w:szCs w:val="24"/>
        </w:rPr>
        <w:t>pkt 28a otrzymuje brzmienie:</w:t>
      </w:r>
    </w:p>
    <w:p w:rsidR="002F0C1D" w:rsidRPr="00546E0E" w:rsidRDefault="002F0C1D" w:rsidP="00A663E7">
      <w:pPr>
        <w:pStyle w:val="ZPKTzmpktartykuempunktem"/>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w:t>
      </w:r>
      <w:r w:rsidR="005F71E5" w:rsidRPr="00546E0E">
        <w:rPr>
          <w:rStyle w:val="Ppogrubienie"/>
          <w:rFonts w:ascii="Times New Roman" w:hAnsi="Times New Roman" w:cs="Times New Roman"/>
          <w:b w:val="0"/>
          <w:szCs w:val="24"/>
        </w:rPr>
        <w:t>28</w:t>
      </w:r>
      <w:r w:rsidRPr="00546E0E">
        <w:rPr>
          <w:rStyle w:val="Ppogrubienie"/>
          <w:rFonts w:ascii="Times New Roman" w:hAnsi="Times New Roman" w:cs="Times New Roman"/>
          <w:b w:val="0"/>
          <w:szCs w:val="24"/>
        </w:rPr>
        <w:t xml:space="preserve">a) </w:t>
      </w:r>
      <w:r w:rsidR="005F71E5" w:rsidRPr="00546E0E">
        <w:rPr>
          <w:rFonts w:ascii="Times New Roman" w:hAnsi="Times New Roman" w:cs="Times New Roman"/>
          <w:szCs w:val="24"/>
        </w:rPr>
        <w:t>poradnia</w:t>
      </w:r>
      <w:r w:rsidRPr="00546E0E">
        <w:rPr>
          <w:rFonts w:ascii="Times New Roman" w:hAnsi="Times New Roman" w:cs="Times New Roman"/>
          <w:szCs w:val="24"/>
        </w:rPr>
        <w:t xml:space="preserve"> przyszpitaln</w:t>
      </w:r>
      <w:r w:rsidR="005F71E5" w:rsidRPr="00546E0E">
        <w:rPr>
          <w:rFonts w:ascii="Times New Roman" w:hAnsi="Times New Roman" w:cs="Times New Roman"/>
          <w:szCs w:val="24"/>
        </w:rPr>
        <w:t>a</w:t>
      </w:r>
      <w:r w:rsidR="00BB3963" w:rsidRPr="00546E0E">
        <w:rPr>
          <w:rFonts w:ascii="Times New Roman" w:hAnsi="Times New Roman" w:cs="Times New Roman"/>
          <w:szCs w:val="24"/>
        </w:rPr>
        <w:t xml:space="preserve"> </w:t>
      </w:r>
      <w:r w:rsidRPr="00546E0E">
        <w:rPr>
          <w:rFonts w:ascii="Times New Roman" w:hAnsi="Times New Roman" w:cs="Times New Roman"/>
          <w:szCs w:val="24"/>
        </w:rPr>
        <w:t>– komórk</w:t>
      </w:r>
      <w:r w:rsidR="00B73047" w:rsidRPr="00546E0E">
        <w:rPr>
          <w:rFonts w:ascii="Times New Roman" w:hAnsi="Times New Roman" w:cs="Times New Roman"/>
          <w:szCs w:val="24"/>
        </w:rPr>
        <w:t>ę</w:t>
      </w:r>
      <w:r w:rsidRPr="00546E0E">
        <w:rPr>
          <w:rFonts w:ascii="Times New Roman" w:hAnsi="Times New Roman" w:cs="Times New Roman"/>
          <w:szCs w:val="24"/>
        </w:rPr>
        <w:t xml:space="preserve"> organizacyjn</w:t>
      </w:r>
      <w:r w:rsidR="00B73047" w:rsidRPr="00546E0E">
        <w:rPr>
          <w:rFonts w:ascii="Times New Roman" w:hAnsi="Times New Roman" w:cs="Times New Roman"/>
          <w:szCs w:val="24"/>
        </w:rPr>
        <w:t>ą</w:t>
      </w:r>
      <w:r w:rsidRPr="00546E0E">
        <w:rPr>
          <w:rFonts w:ascii="Times New Roman" w:hAnsi="Times New Roman" w:cs="Times New Roman"/>
          <w:szCs w:val="24"/>
        </w:rPr>
        <w:t xml:space="preserve"> podmiotu leczniczego prowadzącego szpital, zlokalizowan</w:t>
      </w:r>
      <w:r w:rsidR="00B73047" w:rsidRPr="00546E0E">
        <w:rPr>
          <w:rFonts w:ascii="Times New Roman" w:hAnsi="Times New Roman" w:cs="Times New Roman"/>
          <w:szCs w:val="24"/>
        </w:rPr>
        <w:t>ą</w:t>
      </w:r>
      <w:r w:rsidRPr="00546E0E">
        <w:rPr>
          <w:rFonts w:ascii="Times New Roman" w:hAnsi="Times New Roman" w:cs="Times New Roman"/>
          <w:szCs w:val="24"/>
        </w:rPr>
        <w:t xml:space="preserve"> w tej samej dzielnicy w rozumieniu ustawy z dnia 8 marca 1990 r. o samorządzie gminnym (Dz. U. z 2016 r. poz. 446 i 1579) albo w rozumieniu ustawy z dnia 15 marca 2002 r. o ustroju miasta stołecznego Warszawy (Dz. U. z 2015 r. poz. 1438), a w przypadku gmin, w których nie wprowadzono podziału na dzielnice – w tej samej gminie, i tworząc</w:t>
      </w:r>
      <w:r w:rsidR="00B73047" w:rsidRPr="00546E0E">
        <w:rPr>
          <w:rFonts w:ascii="Times New Roman" w:hAnsi="Times New Roman" w:cs="Times New Roman"/>
          <w:szCs w:val="24"/>
        </w:rPr>
        <w:t>ą</w:t>
      </w:r>
      <w:r w:rsidRPr="00546E0E">
        <w:rPr>
          <w:rFonts w:ascii="Times New Roman" w:hAnsi="Times New Roman" w:cs="Times New Roman"/>
          <w:szCs w:val="24"/>
        </w:rPr>
        <w:t xml:space="preserve"> funkcjonalną całość ze szpitalem, w której </w:t>
      </w:r>
      <w:r w:rsidR="00B73047" w:rsidRPr="00546E0E">
        <w:rPr>
          <w:rFonts w:ascii="Times New Roman" w:hAnsi="Times New Roman" w:cs="Times New Roman"/>
          <w:szCs w:val="24"/>
        </w:rPr>
        <w:t xml:space="preserve">są </w:t>
      </w:r>
      <w:r w:rsidRPr="00546E0E">
        <w:rPr>
          <w:rFonts w:ascii="Times New Roman" w:hAnsi="Times New Roman" w:cs="Times New Roman"/>
          <w:szCs w:val="24"/>
        </w:rPr>
        <w:t xml:space="preserve">udzielane </w:t>
      </w:r>
      <w:r w:rsidR="005F71E5" w:rsidRPr="00546E0E">
        <w:rPr>
          <w:rFonts w:ascii="Times New Roman" w:hAnsi="Times New Roman" w:cs="Times New Roman"/>
          <w:szCs w:val="24"/>
        </w:rPr>
        <w:t xml:space="preserve">ambulatoryjne świadczenia zdrowotne </w:t>
      </w:r>
      <w:r w:rsidRPr="00546E0E">
        <w:rPr>
          <w:rFonts w:ascii="Times New Roman" w:hAnsi="Times New Roman" w:cs="Times New Roman"/>
          <w:szCs w:val="24"/>
        </w:rPr>
        <w:t>odpowiadające lub zbliżone, co do rodzaju udzielanych świadczeń, świadczeniom szpitalnym;”</w:t>
      </w:r>
      <w:r w:rsidR="00922C72" w:rsidRPr="00546E0E">
        <w:rPr>
          <w:rFonts w:ascii="Times New Roman" w:hAnsi="Times New Roman" w:cs="Times New Roman"/>
          <w:szCs w:val="24"/>
        </w:rPr>
        <w:t>;</w:t>
      </w:r>
    </w:p>
    <w:p w:rsidR="00C95DAD" w:rsidRPr="00546E0E" w:rsidRDefault="00C95DAD" w:rsidP="00C95DAD">
      <w:pPr>
        <w:spacing w:after="0" w:line="240" w:lineRule="auto"/>
        <w:jc w:val="both"/>
        <w:rPr>
          <w:rFonts w:ascii="Times New Roman" w:eastAsia="Times New Roman" w:hAnsi="Times New Roman"/>
          <w:sz w:val="24"/>
          <w:szCs w:val="24"/>
          <w:lang w:val="pl-PL" w:eastAsia="pl-PL"/>
        </w:rPr>
      </w:pPr>
      <w:r w:rsidRPr="00546E0E">
        <w:rPr>
          <w:rFonts w:ascii="Times New Roman" w:eastAsia="Times New Roman" w:hAnsi="Times New Roman"/>
          <w:sz w:val="24"/>
          <w:szCs w:val="24"/>
          <w:lang w:val="pl-PL" w:eastAsia="pl-PL"/>
        </w:rPr>
        <w:t> </w:t>
      </w:r>
    </w:p>
    <w:p w:rsidR="0013580F" w:rsidRPr="00546E0E" w:rsidRDefault="0084610B" w:rsidP="00C95DAD">
      <w:pPr>
        <w:pStyle w:val="LITlitera"/>
        <w:ind w:left="0" w:firstLine="0"/>
        <w:rPr>
          <w:rFonts w:ascii="Times New Roman" w:hAnsi="Times New Roman" w:cs="Times New Roman"/>
          <w:szCs w:val="24"/>
        </w:rPr>
      </w:pPr>
      <w:r w:rsidRPr="00546E0E">
        <w:rPr>
          <w:rFonts w:ascii="Times New Roman" w:hAnsi="Times New Roman" w:cs="Times New Roman"/>
          <w:szCs w:val="24"/>
        </w:rPr>
        <w:t>2) w art. 55</w:t>
      </w:r>
      <w:r w:rsidR="00465321" w:rsidRPr="00546E0E">
        <w:rPr>
          <w:rFonts w:ascii="Times New Roman" w:hAnsi="Times New Roman" w:cs="Times New Roman"/>
          <w:szCs w:val="24"/>
        </w:rPr>
        <w:t>:</w:t>
      </w:r>
      <w:bookmarkStart w:id="0" w:name="_GoBack"/>
      <w:bookmarkEnd w:id="0"/>
    </w:p>
    <w:p w:rsidR="00465321" w:rsidRPr="00546E0E" w:rsidRDefault="0013580F" w:rsidP="00A663E7">
      <w:pPr>
        <w:pStyle w:val="LITlitera"/>
        <w:rPr>
          <w:rFonts w:ascii="Times New Roman" w:hAnsi="Times New Roman" w:cs="Times New Roman"/>
          <w:szCs w:val="24"/>
        </w:rPr>
      </w:pPr>
      <w:r w:rsidRPr="00546E0E">
        <w:rPr>
          <w:rFonts w:ascii="Times New Roman" w:hAnsi="Times New Roman" w:cs="Times New Roman"/>
          <w:szCs w:val="24"/>
        </w:rPr>
        <w:t>a) ust. 3 otrzymuje brzmienie:</w:t>
      </w:r>
    </w:p>
    <w:p w:rsidR="00465321" w:rsidRPr="00546E0E" w:rsidRDefault="0013580F" w:rsidP="00A663E7">
      <w:pPr>
        <w:pStyle w:val="ZARTzmartartykuempunktem"/>
        <w:rPr>
          <w:rFonts w:ascii="Times New Roman" w:hAnsi="Times New Roman" w:cs="Times New Roman"/>
          <w:szCs w:val="24"/>
        </w:rPr>
      </w:pPr>
      <w:r w:rsidRPr="00546E0E">
        <w:rPr>
          <w:rFonts w:ascii="Times New Roman" w:hAnsi="Times New Roman" w:cs="Times New Roman"/>
          <w:szCs w:val="24"/>
        </w:rPr>
        <w:t>„3.</w:t>
      </w:r>
      <w:r w:rsidR="00066339" w:rsidRPr="00546E0E">
        <w:rPr>
          <w:rFonts w:ascii="Times New Roman" w:hAnsi="Times New Roman" w:cs="Times New Roman"/>
          <w:szCs w:val="24"/>
        </w:rPr>
        <w:t xml:space="preserve"> </w:t>
      </w:r>
      <w:r w:rsidRPr="00546E0E">
        <w:rPr>
          <w:rFonts w:ascii="Times New Roman" w:hAnsi="Times New Roman" w:cs="Times New Roman"/>
          <w:szCs w:val="24"/>
        </w:rPr>
        <w:t>Świadczenia nocnej i świątecznej opieki zdrowotnej są udzielane przez świadczeniodawców zakwalifikowanych do poziomów zabezpieczenia, o których mowa w art. 95l ust. 2 pkt 1-3 i 5</w:t>
      </w:r>
      <w:r w:rsidR="00066339" w:rsidRPr="00546E0E">
        <w:rPr>
          <w:rFonts w:ascii="Times New Roman" w:hAnsi="Times New Roman" w:cs="Times New Roman"/>
          <w:szCs w:val="24"/>
        </w:rPr>
        <w:t>,</w:t>
      </w:r>
      <w:r w:rsidRPr="00546E0E">
        <w:rPr>
          <w:rFonts w:ascii="Times New Roman" w:hAnsi="Times New Roman" w:cs="Times New Roman"/>
          <w:szCs w:val="24"/>
        </w:rPr>
        <w:t xml:space="preserve"> na podstawie umowy, o której mowa w art. 159a ust. 1.”</w:t>
      </w:r>
      <w:r w:rsidR="00E93813" w:rsidRPr="00546E0E">
        <w:rPr>
          <w:rFonts w:ascii="Times New Roman" w:hAnsi="Times New Roman" w:cs="Times New Roman"/>
          <w:szCs w:val="24"/>
        </w:rPr>
        <w:t>,</w:t>
      </w:r>
    </w:p>
    <w:p w:rsidR="00465321" w:rsidRPr="00546E0E" w:rsidRDefault="0013580F" w:rsidP="00A663E7">
      <w:pPr>
        <w:pStyle w:val="LITlitera"/>
        <w:rPr>
          <w:rFonts w:ascii="Times New Roman" w:hAnsi="Times New Roman" w:cs="Times New Roman"/>
          <w:szCs w:val="24"/>
        </w:rPr>
      </w:pPr>
      <w:r w:rsidRPr="00546E0E">
        <w:rPr>
          <w:rFonts w:ascii="Times New Roman" w:hAnsi="Times New Roman" w:cs="Times New Roman"/>
          <w:szCs w:val="24"/>
        </w:rPr>
        <w:lastRenderedPageBreak/>
        <w:t xml:space="preserve">b) po ust. 3 dodaje się ust. 3a w brzmieniu: </w:t>
      </w:r>
    </w:p>
    <w:p w:rsidR="0013580F" w:rsidRPr="00546E0E" w:rsidRDefault="0013580F" w:rsidP="00A663E7">
      <w:pPr>
        <w:pStyle w:val="ZARTzmartartykuempunktem"/>
        <w:rPr>
          <w:rFonts w:ascii="Times New Roman" w:hAnsi="Times New Roman" w:cs="Times New Roman"/>
          <w:szCs w:val="24"/>
        </w:rPr>
      </w:pPr>
      <w:r w:rsidRPr="00546E0E">
        <w:rPr>
          <w:rFonts w:ascii="Times New Roman" w:hAnsi="Times New Roman" w:cs="Times New Roman"/>
          <w:szCs w:val="24"/>
        </w:rPr>
        <w:t xml:space="preserve">„3a. W przypadku braku zabezpieczenia świadczeń nocnej i świątecznej opieki zdrowotnej przez świadczeniodawców, o których mowa w ust. 3, stosuje się przepisy dotyczące konkursu ofert i rokowań.”; </w:t>
      </w:r>
    </w:p>
    <w:p w:rsidR="004C2D1A" w:rsidRPr="00546E0E" w:rsidRDefault="0084610B" w:rsidP="00B7782D">
      <w:pPr>
        <w:pStyle w:val="LITlitera"/>
        <w:ind w:left="0" w:firstLine="0"/>
        <w:rPr>
          <w:rStyle w:val="Ppogrubienie"/>
          <w:rFonts w:ascii="Times New Roman" w:hAnsi="Times New Roman" w:cs="Times New Roman"/>
          <w:b w:val="0"/>
          <w:szCs w:val="24"/>
        </w:rPr>
      </w:pPr>
      <w:r w:rsidRPr="00546E0E">
        <w:rPr>
          <w:rFonts w:ascii="Times New Roman" w:hAnsi="Times New Roman" w:cs="Times New Roman"/>
          <w:szCs w:val="24"/>
        </w:rPr>
        <w:t xml:space="preserve">         </w:t>
      </w:r>
    </w:p>
    <w:p w:rsidR="00152EC8" w:rsidRPr="00546E0E" w:rsidRDefault="00D44345" w:rsidP="00C95DAD">
      <w:pPr>
        <w:pStyle w:val="PKTpunkt"/>
        <w:ind w:left="0" w:firstLine="0"/>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3</w:t>
      </w:r>
      <w:r w:rsidR="00E40750" w:rsidRPr="00546E0E">
        <w:rPr>
          <w:rStyle w:val="Ppogrubienie"/>
          <w:rFonts w:ascii="Times New Roman" w:hAnsi="Times New Roman" w:cs="Times New Roman"/>
          <w:b w:val="0"/>
          <w:szCs w:val="24"/>
        </w:rPr>
        <w:t>) po Dziale IVa dodaje się Dział IVb</w:t>
      </w:r>
      <w:r w:rsidR="00152EC8" w:rsidRPr="00546E0E">
        <w:rPr>
          <w:rStyle w:val="Ppogrubienie"/>
          <w:rFonts w:ascii="Times New Roman" w:hAnsi="Times New Roman" w:cs="Times New Roman"/>
          <w:b w:val="0"/>
          <w:szCs w:val="24"/>
        </w:rPr>
        <w:t xml:space="preserve"> w brzmieniu:</w:t>
      </w:r>
    </w:p>
    <w:p w:rsidR="00C14576" w:rsidRPr="00546E0E" w:rsidRDefault="00C14576" w:rsidP="00C95DAD">
      <w:pPr>
        <w:pStyle w:val="PKTpunkt"/>
        <w:rPr>
          <w:rStyle w:val="Ppogrubienie"/>
          <w:rFonts w:ascii="Times New Roman" w:hAnsi="Times New Roman" w:cs="Times New Roman"/>
          <w:b w:val="0"/>
          <w:szCs w:val="24"/>
        </w:rPr>
      </w:pPr>
    </w:p>
    <w:p w:rsidR="00152EC8" w:rsidRPr="00546E0E" w:rsidRDefault="00152EC8" w:rsidP="00C95DAD">
      <w:pPr>
        <w:pStyle w:val="TYTDZPRZEDMprzedmiotregulacjitytuulubdziau"/>
        <w:spacing w:before="0"/>
        <w:rPr>
          <w:rFonts w:ascii="Times New Roman" w:hAnsi="Times New Roman"/>
          <w:b w:val="0"/>
          <w:szCs w:val="24"/>
        </w:rPr>
      </w:pPr>
      <w:r w:rsidRPr="00546E0E">
        <w:rPr>
          <w:rFonts w:ascii="Times New Roman" w:hAnsi="Times New Roman"/>
          <w:b w:val="0"/>
          <w:szCs w:val="24"/>
        </w:rPr>
        <w:t>„DZIAŁ </w:t>
      </w:r>
      <w:r w:rsidR="00E40750" w:rsidRPr="00546E0E">
        <w:rPr>
          <w:rFonts w:ascii="Times New Roman" w:hAnsi="Times New Roman"/>
          <w:b w:val="0"/>
          <w:szCs w:val="24"/>
        </w:rPr>
        <w:t>IVb</w:t>
      </w:r>
    </w:p>
    <w:p w:rsidR="0029057A" w:rsidRPr="00546E0E" w:rsidRDefault="00736FAA" w:rsidP="00C95DAD">
      <w:pPr>
        <w:pStyle w:val="TYTDZPRZEDMprzedmiotregulacjitytuulubdziau"/>
        <w:spacing w:before="0"/>
        <w:rPr>
          <w:rFonts w:ascii="Times New Roman" w:hAnsi="Times New Roman"/>
          <w:b w:val="0"/>
          <w:szCs w:val="24"/>
        </w:rPr>
      </w:pPr>
      <w:r w:rsidRPr="00546E0E">
        <w:rPr>
          <w:rFonts w:ascii="Times New Roman" w:hAnsi="Times New Roman"/>
          <w:b w:val="0"/>
          <w:szCs w:val="24"/>
        </w:rPr>
        <w:t>System</w:t>
      </w:r>
      <w:r w:rsidR="00152EC8" w:rsidRPr="00546E0E">
        <w:rPr>
          <w:rFonts w:ascii="Times New Roman" w:hAnsi="Times New Roman"/>
          <w:b w:val="0"/>
          <w:szCs w:val="24"/>
        </w:rPr>
        <w:t xml:space="preserve"> </w:t>
      </w:r>
      <w:r w:rsidR="001F027E" w:rsidRPr="00546E0E">
        <w:rPr>
          <w:rFonts w:ascii="Times New Roman" w:hAnsi="Times New Roman"/>
          <w:b w:val="0"/>
          <w:szCs w:val="24"/>
        </w:rPr>
        <w:t xml:space="preserve">podstawowego szpitalnego </w:t>
      </w:r>
      <w:r w:rsidR="00152EC8" w:rsidRPr="00546E0E">
        <w:rPr>
          <w:rFonts w:ascii="Times New Roman" w:hAnsi="Times New Roman"/>
          <w:b w:val="0"/>
          <w:szCs w:val="24"/>
        </w:rPr>
        <w:t>zabezpieczeni</w:t>
      </w:r>
      <w:r w:rsidR="005F4AD2" w:rsidRPr="00546E0E">
        <w:rPr>
          <w:rFonts w:ascii="Times New Roman" w:hAnsi="Times New Roman"/>
          <w:b w:val="0"/>
          <w:szCs w:val="24"/>
        </w:rPr>
        <w:t>a</w:t>
      </w:r>
      <w:r w:rsidR="00152EC8" w:rsidRPr="00546E0E">
        <w:rPr>
          <w:rFonts w:ascii="Times New Roman" w:hAnsi="Times New Roman"/>
          <w:b w:val="0"/>
          <w:szCs w:val="24"/>
        </w:rPr>
        <w:t xml:space="preserve"> świadczeń</w:t>
      </w:r>
      <w:r w:rsidR="009C012E" w:rsidRPr="00546E0E">
        <w:rPr>
          <w:rFonts w:ascii="Times New Roman" w:hAnsi="Times New Roman"/>
          <w:b w:val="0"/>
          <w:szCs w:val="24"/>
        </w:rPr>
        <w:t xml:space="preserve"> </w:t>
      </w:r>
      <w:r w:rsidR="00EE6043" w:rsidRPr="00546E0E">
        <w:rPr>
          <w:rFonts w:ascii="Times New Roman" w:hAnsi="Times New Roman"/>
          <w:b w:val="0"/>
          <w:szCs w:val="24"/>
        </w:rPr>
        <w:t>opieki zdrowotnej</w:t>
      </w:r>
    </w:p>
    <w:p w:rsidR="004C2D1A" w:rsidRPr="00546E0E" w:rsidRDefault="004C2D1A" w:rsidP="00C95DAD">
      <w:pPr>
        <w:pStyle w:val="PKTpunkt"/>
        <w:ind w:left="0" w:firstLine="0"/>
        <w:rPr>
          <w:rFonts w:ascii="Times New Roman" w:hAnsi="Times New Roman" w:cs="Times New Roman"/>
          <w:szCs w:val="24"/>
        </w:rPr>
      </w:pPr>
    </w:p>
    <w:p w:rsidR="0061095E" w:rsidRPr="00546E0E" w:rsidRDefault="0061095E" w:rsidP="00E93813">
      <w:pPr>
        <w:pStyle w:val="USTustnpkodeksu"/>
        <w:rPr>
          <w:rFonts w:ascii="Times New Roman" w:hAnsi="Times New Roman" w:cs="Times New Roman"/>
          <w:szCs w:val="24"/>
        </w:rPr>
      </w:pPr>
      <w:r w:rsidRPr="00546E0E">
        <w:rPr>
          <w:rFonts w:ascii="Times New Roman" w:hAnsi="Times New Roman" w:cs="Times New Roman"/>
          <w:szCs w:val="24"/>
        </w:rPr>
        <w:t xml:space="preserve">Art. 95l. 1. Tworzy się system </w:t>
      </w:r>
      <w:r w:rsidR="001F027E" w:rsidRPr="00546E0E">
        <w:rPr>
          <w:rFonts w:ascii="Times New Roman" w:hAnsi="Times New Roman" w:cs="Times New Roman"/>
          <w:szCs w:val="24"/>
        </w:rPr>
        <w:t xml:space="preserve">podstawowego szpitalnego </w:t>
      </w:r>
      <w:r w:rsidRPr="00546E0E">
        <w:rPr>
          <w:rFonts w:ascii="Times New Roman" w:hAnsi="Times New Roman" w:cs="Times New Roman"/>
          <w:szCs w:val="24"/>
        </w:rPr>
        <w:t xml:space="preserve">zabezpieczenia świadczeń </w:t>
      </w:r>
      <w:r w:rsidR="009939F1" w:rsidRPr="00546E0E">
        <w:rPr>
          <w:rFonts w:ascii="Times New Roman" w:hAnsi="Times New Roman" w:cs="Times New Roman"/>
          <w:szCs w:val="24"/>
        </w:rPr>
        <w:t>opieki zdrowotnej</w:t>
      </w:r>
      <w:r w:rsidR="00865554" w:rsidRPr="00546E0E">
        <w:rPr>
          <w:rFonts w:ascii="Times New Roman" w:hAnsi="Times New Roman" w:cs="Times New Roman"/>
          <w:szCs w:val="24"/>
        </w:rPr>
        <w:t xml:space="preserve">, </w:t>
      </w:r>
      <w:r w:rsidR="00745497" w:rsidRPr="00546E0E">
        <w:rPr>
          <w:rFonts w:ascii="Times New Roman" w:hAnsi="Times New Roman" w:cs="Times New Roman"/>
          <w:szCs w:val="24"/>
        </w:rPr>
        <w:t>zwany dalej „systemem zabezpieczenia”, którego celem jest zabezpieczenie świadczeniobiorcom dostępu do świadczeń opieki zdrowotnej</w:t>
      </w:r>
      <w:r w:rsidR="00F267F1" w:rsidRPr="00546E0E">
        <w:rPr>
          <w:rFonts w:ascii="Times New Roman" w:hAnsi="Times New Roman" w:cs="Times New Roman"/>
          <w:szCs w:val="24"/>
        </w:rPr>
        <w:t xml:space="preserve"> w zakresie</w:t>
      </w:r>
      <w:r w:rsidR="00CC0A32" w:rsidRPr="00546E0E">
        <w:rPr>
          <w:rFonts w:ascii="Times New Roman" w:hAnsi="Times New Roman" w:cs="Times New Roman"/>
          <w:szCs w:val="24"/>
        </w:rPr>
        <w:t>:</w:t>
      </w:r>
      <w:r w:rsidR="00F267F1" w:rsidRPr="00546E0E">
        <w:rPr>
          <w:rFonts w:ascii="Times New Roman" w:hAnsi="Times New Roman" w:cs="Times New Roman"/>
          <w:szCs w:val="24"/>
        </w:rPr>
        <w:t xml:space="preserve"> leczenia</w:t>
      </w:r>
      <w:r w:rsidR="00745497" w:rsidRPr="00546E0E">
        <w:rPr>
          <w:rFonts w:ascii="Times New Roman" w:hAnsi="Times New Roman" w:cs="Times New Roman"/>
          <w:szCs w:val="24"/>
        </w:rPr>
        <w:t xml:space="preserve"> szpitalnego,</w:t>
      </w:r>
      <w:r w:rsidR="00F14459" w:rsidRPr="00546E0E">
        <w:rPr>
          <w:rFonts w:ascii="Times New Roman" w:hAnsi="Times New Roman" w:cs="Times New Roman"/>
          <w:szCs w:val="24"/>
        </w:rPr>
        <w:t xml:space="preserve"> świadczeń wysokospecjalistycznych, ambulatoryjnej opieki specjalistycznej realizowanej </w:t>
      </w:r>
      <w:r w:rsidR="00F14459" w:rsidRPr="00546E0E">
        <w:rPr>
          <w:rFonts w:ascii="Times New Roman" w:hAnsi="Times New Roman" w:cs="Times New Roman"/>
          <w:szCs w:val="24"/>
        </w:rPr>
        <w:br/>
        <w:t>w poradniach przyszpitalnych</w:t>
      </w:r>
      <w:r w:rsidR="00CC0A32" w:rsidRPr="00546E0E">
        <w:rPr>
          <w:rFonts w:ascii="Times New Roman" w:hAnsi="Times New Roman" w:cs="Times New Roman"/>
          <w:szCs w:val="24"/>
        </w:rPr>
        <w:t xml:space="preserve">, </w:t>
      </w:r>
      <w:r w:rsidR="00F14459" w:rsidRPr="00546E0E">
        <w:rPr>
          <w:rFonts w:ascii="Times New Roman" w:hAnsi="Times New Roman" w:cs="Times New Roman"/>
          <w:szCs w:val="24"/>
        </w:rPr>
        <w:t xml:space="preserve">rehabilitacji leczniczej, </w:t>
      </w:r>
      <w:r w:rsidR="00CC0A32" w:rsidRPr="00546E0E">
        <w:rPr>
          <w:rFonts w:ascii="Times New Roman" w:hAnsi="Times New Roman" w:cs="Times New Roman"/>
          <w:szCs w:val="24"/>
        </w:rPr>
        <w:t>programów lekowych,</w:t>
      </w:r>
      <w:r w:rsidR="00745497" w:rsidRPr="00546E0E">
        <w:rPr>
          <w:rFonts w:ascii="Times New Roman" w:hAnsi="Times New Roman" w:cs="Times New Roman"/>
          <w:szCs w:val="24"/>
        </w:rPr>
        <w:t xml:space="preserve"> </w:t>
      </w:r>
      <w:r w:rsidR="00F4424E" w:rsidRPr="00546E0E">
        <w:rPr>
          <w:rFonts w:ascii="Times New Roman" w:hAnsi="Times New Roman" w:cs="Times New Roman"/>
          <w:szCs w:val="24"/>
        </w:rPr>
        <w:t xml:space="preserve">leków stosowanych </w:t>
      </w:r>
      <w:r w:rsidR="00F14459" w:rsidRPr="00546E0E">
        <w:rPr>
          <w:rFonts w:ascii="Times New Roman" w:hAnsi="Times New Roman" w:cs="Times New Roman"/>
          <w:szCs w:val="24"/>
        </w:rPr>
        <w:t>w chemioterapii</w:t>
      </w:r>
      <w:r w:rsidR="00CC0A32" w:rsidRPr="00546E0E">
        <w:rPr>
          <w:rFonts w:ascii="Times New Roman" w:hAnsi="Times New Roman" w:cs="Times New Roman"/>
          <w:szCs w:val="24"/>
        </w:rPr>
        <w:t xml:space="preserve"> </w:t>
      </w:r>
      <w:r w:rsidR="007132ED" w:rsidRPr="00546E0E">
        <w:rPr>
          <w:rFonts w:ascii="Times New Roman" w:hAnsi="Times New Roman" w:cs="Times New Roman"/>
          <w:szCs w:val="24"/>
        </w:rPr>
        <w:t>oraz</w:t>
      </w:r>
      <w:r w:rsidR="00745497" w:rsidRPr="00546E0E">
        <w:rPr>
          <w:rFonts w:ascii="Times New Roman" w:hAnsi="Times New Roman" w:cs="Times New Roman"/>
          <w:szCs w:val="24"/>
        </w:rPr>
        <w:t xml:space="preserve"> </w:t>
      </w:r>
      <w:r w:rsidR="00CC0A32" w:rsidRPr="00546E0E">
        <w:rPr>
          <w:rFonts w:ascii="Times New Roman" w:hAnsi="Times New Roman" w:cs="Times New Roman"/>
          <w:szCs w:val="24"/>
        </w:rPr>
        <w:t>nocnej</w:t>
      </w:r>
      <w:r w:rsidR="00FC3644" w:rsidRPr="00546E0E">
        <w:rPr>
          <w:rFonts w:ascii="Times New Roman" w:hAnsi="Times New Roman" w:cs="Times New Roman"/>
          <w:szCs w:val="24"/>
        </w:rPr>
        <w:t xml:space="preserve"> i świątecznej opieki zdrowotnej</w:t>
      </w:r>
      <w:r w:rsidR="00E93813" w:rsidRPr="00546E0E">
        <w:rPr>
          <w:rFonts w:ascii="Times New Roman" w:hAnsi="Times New Roman" w:cs="Times New Roman"/>
          <w:szCs w:val="24"/>
        </w:rPr>
        <w:t xml:space="preserve">, a także </w:t>
      </w:r>
      <w:r w:rsidR="00745497" w:rsidRPr="00546E0E">
        <w:rPr>
          <w:rFonts w:ascii="Times New Roman" w:hAnsi="Times New Roman" w:cs="Times New Roman"/>
          <w:szCs w:val="24"/>
        </w:rPr>
        <w:t xml:space="preserve">zapewnienie </w:t>
      </w:r>
      <w:r w:rsidR="00563D9D" w:rsidRPr="00546E0E">
        <w:rPr>
          <w:rFonts w:ascii="Times New Roman" w:hAnsi="Times New Roman" w:cs="Times New Roman"/>
          <w:szCs w:val="24"/>
        </w:rPr>
        <w:t>kompleksowej opieki zdrowotnej</w:t>
      </w:r>
      <w:r w:rsidR="00AF7311" w:rsidRPr="00546E0E">
        <w:rPr>
          <w:rFonts w:ascii="Times New Roman" w:hAnsi="Times New Roman" w:cs="Times New Roman"/>
          <w:szCs w:val="24"/>
        </w:rPr>
        <w:t xml:space="preserve"> i ciągłości </w:t>
      </w:r>
      <w:r w:rsidR="00E93813" w:rsidRPr="00546E0E">
        <w:rPr>
          <w:rFonts w:ascii="Times New Roman" w:hAnsi="Times New Roman" w:cs="Times New Roman"/>
          <w:szCs w:val="24"/>
        </w:rPr>
        <w:t xml:space="preserve">udzielanych świadczeń opieki zdrowotnej </w:t>
      </w:r>
      <w:r w:rsidR="00745497" w:rsidRPr="00546E0E">
        <w:rPr>
          <w:rFonts w:ascii="Times New Roman" w:hAnsi="Times New Roman" w:cs="Times New Roman"/>
          <w:szCs w:val="24"/>
        </w:rPr>
        <w:t>oraz stabilności</w:t>
      </w:r>
      <w:r w:rsidR="00865554" w:rsidRPr="00546E0E">
        <w:rPr>
          <w:rFonts w:ascii="Times New Roman" w:hAnsi="Times New Roman" w:cs="Times New Roman"/>
          <w:szCs w:val="24"/>
        </w:rPr>
        <w:t xml:space="preserve"> finansowania świadczeń</w:t>
      </w:r>
      <w:r w:rsidR="00AF7311" w:rsidRPr="00546E0E">
        <w:rPr>
          <w:rFonts w:ascii="Times New Roman" w:hAnsi="Times New Roman" w:cs="Times New Roman"/>
          <w:szCs w:val="24"/>
        </w:rPr>
        <w:t xml:space="preserve"> opieki zdrowotnej</w:t>
      </w:r>
      <w:r w:rsidR="00865554" w:rsidRPr="00546E0E">
        <w:rPr>
          <w:rFonts w:ascii="Times New Roman" w:hAnsi="Times New Roman" w:cs="Times New Roman"/>
          <w:szCs w:val="24"/>
        </w:rPr>
        <w:t>.</w:t>
      </w:r>
    </w:p>
    <w:p w:rsidR="0061095E" w:rsidRPr="00546E0E" w:rsidRDefault="0061095E" w:rsidP="00C95DAD">
      <w:pPr>
        <w:pStyle w:val="USTustnpkodeksu"/>
        <w:rPr>
          <w:rFonts w:ascii="Times New Roman" w:hAnsi="Times New Roman" w:cs="Times New Roman"/>
          <w:szCs w:val="24"/>
        </w:rPr>
      </w:pPr>
      <w:r w:rsidRPr="00546E0E">
        <w:rPr>
          <w:rFonts w:ascii="Times New Roman" w:hAnsi="Times New Roman" w:cs="Times New Roman"/>
          <w:szCs w:val="24"/>
        </w:rPr>
        <w:t>2. W ramach systemu zabezpieczenia wyróżnia się następujące poziomy:</w:t>
      </w:r>
    </w:p>
    <w:p w:rsidR="0061095E" w:rsidRPr="00546E0E" w:rsidRDefault="000D6AC4" w:rsidP="00C95DAD">
      <w:pPr>
        <w:pStyle w:val="PKTpunkt"/>
        <w:rPr>
          <w:rFonts w:ascii="Times New Roman" w:hAnsi="Times New Roman" w:cs="Times New Roman"/>
          <w:szCs w:val="24"/>
        </w:rPr>
      </w:pPr>
      <w:r w:rsidRPr="00546E0E">
        <w:rPr>
          <w:rFonts w:ascii="Times New Roman" w:hAnsi="Times New Roman" w:cs="Times New Roman"/>
          <w:szCs w:val="24"/>
        </w:rPr>
        <w:t xml:space="preserve">1) </w:t>
      </w:r>
      <w:r w:rsidR="0061095E" w:rsidRPr="00546E0E">
        <w:rPr>
          <w:rFonts w:ascii="Times New Roman" w:hAnsi="Times New Roman" w:cs="Times New Roman"/>
          <w:szCs w:val="24"/>
        </w:rPr>
        <w:t>szpitale I stopnia</w:t>
      </w:r>
      <w:r w:rsidR="005F2479" w:rsidRPr="00546E0E">
        <w:rPr>
          <w:rFonts w:ascii="Times New Roman" w:hAnsi="Times New Roman" w:cs="Times New Roman"/>
          <w:szCs w:val="24"/>
        </w:rPr>
        <w:t>;</w:t>
      </w:r>
    </w:p>
    <w:p w:rsidR="0061095E" w:rsidRPr="00546E0E" w:rsidRDefault="000D6AC4" w:rsidP="00C95DAD">
      <w:pPr>
        <w:pStyle w:val="PKTpunkt"/>
        <w:rPr>
          <w:rFonts w:ascii="Times New Roman" w:hAnsi="Times New Roman" w:cs="Times New Roman"/>
          <w:szCs w:val="24"/>
        </w:rPr>
      </w:pPr>
      <w:r w:rsidRPr="00546E0E">
        <w:rPr>
          <w:rFonts w:ascii="Times New Roman" w:hAnsi="Times New Roman" w:cs="Times New Roman"/>
          <w:szCs w:val="24"/>
        </w:rPr>
        <w:t xml:space="preserve">2) </w:t>
      </w:r>
      <w:r w:rsidR="0061095E" w:rsidRPr="00546E0E">
        <w:rPr>
          <w:rFonts w:ascii="Times New Roman" w:hAnsi="Times New Roman" w:cs="Times New Roman"/>
          <w:szCs w:val="24"/>
        </w:rPr>
        <w:t>szpitale II stopnia</w:t>
      </w:r>
      <w:r w:rsidR="005F2479" w:rsidRPr="00546E0E">
        <w:rPr>
          <w:rFonts w:ascii="Times New Roman" w:hAnsi="Times New Roman" w:cs="Times New Roman"/>
          <w:szCs w:val="24"/>
        </w:rPr>
        <w:t>;</w:t>
      </w:r>
    </w:p>
    <w:p w:rsidR="0061095E" w:rsidRPr="00546E0E" w:rsidRDefault="000D6AC4" w:rsidP="00C95DAD">
      <w:pPr>
        <w:pStyle w:val="PKTpunkt"/>
        <w:rPr>
          <w:rFonts w:ascii="Times New Roman" w:hAnsi="Times New Roman" w:cs="Times New Roman"/>
          <w:szCs w:val="24"/>
        </w:rPr>
      </w:pPr>
      <w:r w:rsidRPr="00546E0E">
        <w:rPr>
          <w:rFonts w:ascii="Times New Roman" w:hAnsi="Times New Roman" w:cs="Times New Roman"/>
          <w:szCs w:val="24"/>
        </w:rPr>
        <w:t xml:space="preserve">3) </w:t>
      </w:r>
      <w:r w:rsidR="0061095E" w:rsidRPr="00546E0E">
        <w:rPr>
          <w:rFonts w:ascii="Times New Roman" w:hAnsi="Times New Roman" w:cs="Times New Roman"/>
          <w:szCs w:val="24"/>
        </w:rPr>
        <w:t>szpitale III stopnia</w:t>
      </w:r>
      <w:r w:rsidR="005F2479" w:rsidRPr="00546E0E">
        <w:rPr>
          <w:rFonts w:ascii="Times New Roman" w:hAnsi="Times New Roman" w:cs="Times New Roman"/>
          <w:szCs w:val="24"/>
        </w:rPr>
        <w:t>;</w:t>
      </w:r>
    </w:p>
    <w:p w:rsidR="0061095E" w:rsidRPr="00546E0E" w:rsidRDefault="00255408" w:rsidP="00C95DAD">
      <w:pPr>
        <w:pStyle w:val="PKTpunkt"/>
        <w:rPr>
          <w:rFonts w:ascii="Times New Roman" w:eastAsiaTheme="minorHAnsi" w:hAnsi="Times New Roman" w:cs="Times New Roman"/>
          <w:szCs w:val="24"/>
        </w:rPr>
      </w:pPr>
      <w:r w:rsidRPr="00546E0E">
        <w:rPr>
          <w:rFonts w:ascii="Times New Roman" w:hAnsi="Times New Roman" w:cs="Times New Roman"/>
          <w:szCs w:val="24"/>
        </w:rPr>
        <w:t>4) szpitale</w:t>
      </w:r>
      <w:r w:rsidR="00BD738F" w:rsidRPr="00546E0E">
        <w:rPr>
          <w:rFonts w:ascii="Times New Roman" w:hAnsi="Times New Roman" w:cs="Times New Roman"/>
          <w:szCs w:val="24"/>
        </w:rPr>
        <w:t xml:space="preserve"> onkologiczne </w:t>
      </w:r>
      <w:r w:rsidR="00E81BB5" w:rsidRPr="00546E0E">
        <w:rPr>
          <w:rFonts w:ascii="Times New Roman" w:hAnsi="Times New Roman" w:cs="Times New Roman"/>
          <w:szCs w:val="24"/>
        </w:rPr>
        <w:t>lub</w:t>
      </w:r>
      <w:r w:rsidR="00BD738F" w:rsidRPr="00546E0E">
        <w:rPr>
          <w:rFonts w:ascii="Times New Roman" w:hAnsi="Times New Roman" w:cs="Times New Roman"/>
          <w:szCs w:val="24"/>
        </w:rPr>
        <w:t xml:space="preserve"> pulmonologiczne;</w:t>
      </w:r>
    </w:p>
    <w:p w:rsidR="0061095E" w:rsidRPr="00546E0E" w:rsidRDefault="000D6AC4" w:rsidP="00C95DAD">
      <w:pPr>
        <w:pStyle w:val="PKTpunkt"/>
        <w:rPr>
          <w:rFonts w:ascii="Times New Roman" w:hAnsi="Times New Roman" w:cs="Times New Roman"/>
          <w:szCs w:val="24"/>
        </w:rPr>
      </w:pPr>
      <w:r w:rsidRPr="00546E0E">
        <w:rPr>
          <w:rFonts w:ascii="Times New Roman" w:hAnsi="Times New Roman" w:cs="Times New Roman"/>
          <w:szCs w:val="24"/>
        </w:rPr>
        <w:t xml:space="preserve">5) </w:t>
      </w:r>
      <w:r w:rsidR="0061095E" w:rsidRPr="00546E0E">
        <w:rPr>
          <w:rFonts w:ascii="Times New Roman" w:hAnsi="Times New Roman" w:cs="Times New Roman"/>
          <w:szCs w:val="24"/>
        </w:rPr>
        <w:t>szpitale pediatryczne</w:t>
      </w:r>
      <w:r w:rsidR="005F2479" w:rsidRPr="00546E0E">
        <w:rPr>
          <w:rFonts w:ascii="Times New Roman" w:hAnsi="Times New Roman" w:cs="Times New Roman"/>
          <w:szCs w:val="24"/>
        </w:rPr>
        <w:t>;</w:t>
      </w:r>
    </w:p>
    <w:p w:rsidR="00DF12FE" w:rsidRPr="00546E0E" w:rsidRDefault="000D6AC4" w:rsidP="00C95DAD">
      <w:pPr>
        <w:pStyle w:val="PKTpunkt"/>
        <w:rPr>
          <w:rFonts w:ascii="Times New Roman" w:hAnsi="Times New Roman" w:cs="Times New Roman"/>
          <w:szCs w:val="24"/>
        </w:rPr>
      </w:pPr>
      <w:r w:rsidRPr="00546E0E">
        <w:rPr>
          <w:rFonts w:ascii="Times New Roman" w:hAnsi="Times New Roman" w:cs="Times New Roman"/>
          <w:szCs w:val="24"/>
        </w:rPr>
        <w:t xml:space="preserve">6) </w:t>
      </w:r>
      <w:r w:rsidR="00A65242" w:rsidRPr="00546E0E">
        <w:rPr>
          <w:rFonts w:ascii="Times New Roman" w:hAnsi="Times New Roman" w:cs="Times New Roman"/>
          <w:szCs w:val="24"/>
        </w:rPr>
        <w:t xml:space="preserve">szpitale </w:t>
      </w:r>
      <w:r w:rsidR="0061095E" w:rsidRPr="00546E0E">
        <w:rPr>
          <w:rFonts w:ascii="Times New Roman" w:hAnsi="Times New Roman" w:cs="Times New Roman"/>
          <w:szCs w:val="24"/>
        </w:rPr>
        <w:t>ogólnopolski</w:t>
      </w:r>
      <w:r w:rsidR="00A65242" w:rsidRPr="00546E0E">
        <w:rPr>
          <w:rFonts w:ascii="Times New Roman" w:hAnsi="Times New Roman" w:cs="Times New Roman"/>
          <w:szCs w:val="24"/>
        </w:rPr>
        <w:t>e</w:t>
      </w:r>
      <w:r w:rsidR="009A6CFE" w:rsidRPr="00546E0E">
        <w:rPr>
          <w:rFonts w:ascii="Times New Roman" w:hAnsi="Times New Roman" w:cs="Times New Roman"/>
          <w:szCs w:val="24"/>
        </w:rPr>
        <w:t>.</w:t>
      </w:r>
    </w:p>
    <w:p w:rsidR="0061491F" w:rsidRPr="00546E0E" w:rsidRDefault="0061491F" w:rsidP="00C95DAD">
      <w:pPr>
        <w:pStyle w:val="PKTpunkt"/>
        <w:ind w:left="0" w:firstLine="567"/>
        <w:rPr>
          <w:rFonts w:ascii="Times New Roman" w:hAnsi="Times New Roman" w:cs="Times New Roman"/>
          <w:szCs w:val="24"/>
        </w:rPr>
      </w:pPr>
      <w:r w:rsidRPr="00546E0E">
        <w:rPr>
          <w:rFonts w:ascii="Times New Roman" w:hAnsi="Times New Roman" w:cs="Times New Roman"/>
          <w:szCs w:val="24"/>
        </w:rPr>
        <w:t xml:space="preserve">3. Poziomy systemu zabezpieczenia </w:t>
      </w:r>
      <w:r w:rsidR="00F569A0" w:rsidRPr="00546E0E">
        <w:rPr>
          <w:rFonts w:ascii="Times New Roman" w:hAnsi="Times New Roman" w:cs="Times New Roman"/>
          <w:szCs w:val="24"/>
        </w:rPr>
        <w:t>określa</w:t>
      </w:r>
      <w:r w:rsidR="00DA5F1A" w:rsidRPr="00546E0E">
        <w:rPr>
          <w:rFonts w:ascii="Times New Roman" w:hAnsi="Times New Roman" w:cs="Times New Roman"/>
          <w:szCs w:val="24"/>
        </w:rPr>
        <w:t xml:space="preserve"> się </w:t>
      </w:r>
      <w:r w:rsidR="00F569A0" w:rsidRPr="00546E0E">
        <w:rPr>
          <w:rFonts w:ascii="Times New Roman" w:hAnsi="Times New Roman" w:cs="Times New Roman"/>
          <w:szCs w:val="24"/>
        </w:rPr>
        <w:t xml:space="preserve">przez </w:t>
      </w:r>
      <w:r w:rsidRPr="00546E0E">
        <w:rPr>
          <w:rFonts w:ascii="Times New Roman" w:hAnsi="Times New Roman" w:cs="Times New Roman"/>
          <w:szCs w:val="24"/>
        </w:rPr>
        <w:t>profil</w:t>
      </w:r>
      <w:r w:rsidR="00F569A0" w:rsidRPr="00546E0E">
        <w:rPr>
          <w:rFonts w:ascii="Times New Roman" w:hAnsi="Times New Roman" w:cs="Times New Roman"/>
          <w:szCs w:val="24"/>
        </w:rPr>
        <w:t>e</w:t>
      </w:r>
      <w:r w:rsidRPr="00546E0E">
        <w:rPr>
          <w:rFonts w:ascii="Times New Roman" w:hAnsi="Times New Roman" w:cs="Times New Roman"/>
          <w:szCs w:val="24"/>
        </w:rPr>
        <w:t xml:space="preserve"> lub rodzaj</w:t>
      </w:r>
      <w:r w:rsidR="00F569A0" w:rsidRPr="00546E0E">
        <w:rPr>
          <w:rFonts w:ascii="Times New Roman" w:hAnsi="Times New Roman" w:cs="Times New Roman"/>
          <w:szCs w:val="24"/>
        </w:rPr>
        <w:t>e</w:t>
      </w:r>
      <w:r w:rsidRPr="00546E0E">
        <w:rPr>
          <w:rFonts w:ascii="Times New Roman" w:hAnsi="Times New Roman" w:cs="Times New Roman"/>
          <w:szCs w:val="24"/>
        </w:rPr>
        <w:t xml:space="preserve"> komórek organizacyjnych, </w:t>
      </w:r>
      <w:r w:rsidR="00560BEC" w:rsidRPr="00546E0E">
        <w:rPr>
          <w:rFonts w:ascii="Times New Roman" w:hAnsi="Times New Roman" w:cs="Times New Roman"/>
          <w:szCs w:val="24"/>
        </w:rPr>
        <w:t xml:space="preserve">wskazane </w:t>
      </w:r>
      <w:r w:rsidRPr="00546E0E">
        <w:rPr>
          <w:rFonts w:ascii="Times New Roman" w:hAnsi="Times New Roman" w:cs="Times New Roman"/>
          <w:szCs w:val="24"/>
        </w:rPr>
        <w:t>w przepis</w:t>
      </w:r>
      <w:r w:rsidR="00560BEC" w:rsidRPr="00546E0E">
        <w:rPr>
          <w:rFonts w:ascii="Times New Roman" w:hAnsi="Times New Roman" w:cs="Times New Roman"/>
          <w:szCs w:val="24"/>
        </w:rPr>
        <w:t>ach</w:t>
      </w:r>
      <w:r w:rsidRPr="00546E0E">
        <w:rPr>
          <w:rFonts w:ascii="Times New Roman" w:hAnsi="Times New Roman" w:cs="Times New Roman"/>
          <w:szCs w:val="24"/>
        </w:rPr>
        <w:t xml:space="preserve"> wyd</w:t>
      </w:r>
      <w:r w:rsidR="00414FF5" w:rsidRPr="00546E0E">
        <w:rPr>
          <w:rFonts w:ascii="Times New Roman" w:hAnsi="Times New Roman" w:cs="Times New Roman"/>
          <w:szCs w:val="24"/>
        </w:rPr>
        <w:t>anych na podstawie art. 31d</w:t>
      </w:r>
      <w:r w:rsidRPr="00546E0E">
        <w:rPr>
          <w:rFonts w:ascii="Times New Roman" w:hAnsi="Times New Roman" w:cs="Times New Roman"/>
          <w:szCs w:val="24"/>
        </w:rPr>
        <w:t>, zwanych dalej „profilami”,</w:t>
      </w:r>
      <w:r w:rsidR="00DA5F1A" w:rsidRPr="00546E0E">
        <w:rPr>
          <w:rFonts w:ascii="Times New Roman" w:hAnsi="Times New Roman" w:cs="Times New Roman"/>
          <w:szCs w:val="24"/>
        </w:rPr>
        <w:t xml:space="preserve"> w ramach których </w:t>
      </w:r>
      <w:r w:rsidR="003E2920" w:rsidRPr="00546E0E">
        <w:rPr>
          <w:rFonts w:ascii="Times New Roman" w:hAnsi="Times New Roman" w:cs="Times New Roman"/>
          <w:szCs w:val="24"/>
        </w:rPr>
        <w:t>zapewnia się świadczeniobiorcom dostęp do</w:t>
      </w:r>
      <w:r w:rsidR="0095468F" w:rsidRPr="00546E0E">
        <w:rPr>
          <w:rFonts w:ascii="Times New Roman" w:hAnsi="Times New Roman" w:cs="Times New Roman"/>
          <w:szCs w:val="24"/>
        </w:rPr>
        <w:t xml:space="preserve"> </w:t>
      </w:r>
      <w:r w:rsidR="00DA5F1A" w:rsidRPr="00546E0E">
        <w:rPr>
          <w:rFonts w:ascii="Times New Roman" w:hAnsi="Times New Roman" w:cs="Times New Roman"/>
          <w:szCs w:val="24"/>
        </w:rPr>
        <w:t>świadczeń opieki zdrowotnej</w:t>
      </w:r>
      <w:r w:rsidR="0095468F" w:rsidRPr="00546E0E">
        <w:rPr>
          <w:rFonts w:ascii="Times New Roman" w:hAnsi="Times New Roman" w:cs="Times New Roman"/>
          <w:szCs w:val="24"/>
        </w:rPr>
        <w:t xml:space="preserve"> </w:t>
      </w:r>
      <w:r w:rsidR="003E2920" w:rsidRPr="00546E0E">
        <w:rPr>
          <w:rFonts w:ascii="Times New Roman" w:hAnsi="Times New Roman" w:cs="Times New Roman"/>
          <w:szCs w:val="24"/>
        </w:rPr>
        <w:t>udzielanych</w:t>
      </w:r>
      <w:r w:rsidR="0095468F" w:rsidRPr="00546E0E">
        <w:rPr>
          <w:rFonts w:ascii="Times New Roman" w:hAnsi="Times New Roman" w:cs="Times New Roman"/>
          <w:szCs w:val="24"/>
        </w:rPr>
        <w:t xml:space="preserve"> na danym poziomie </w:t>
      </w:r>
      <w:r w:rsidR="00303309" w:rsidRPr="00546E0E">
        <w:rPr>
          <w:rFonts w:ascii="Times New Roman" w:hAnsi="Times New Roman" w:cs="Times New Roman"/>
          <w:szCs w:val="24"/>
        </w:rPr>
        <w:t xml:space="preserve">systemu </w:t>
      </w:r>
      <w:r w:rsidR="0095468F" w:rsidRPr="00546E0E">
        <w:rPr>
          <w:rFonts w:ascii="Times New Roman" w:hAnsi="Times New Roman" w:cs="Times New Roman"/>
          <w:szCs w:val="24"/>
        </w:rPr>
        <w:t>zabezpieczenia.</w:t>
      </w:r>
    </w:p>
    <w:p w:rsidR="00E81BB5" w:rsidRPr="00546E0E" w:rsidRDefault="001407E3" w:rsidP="00C95DAD">
      <w:pPr>
        <w:pStyle w:val="PKTpunkt"/>
        <w:ind w:left="0" w:firstLine="567"/>
        <w:rPr>
          <w:rFonts w:ascii="Times New Roman" w:hAnsi="Times New Roman" w:cs="Times New Roman"/>
          <w:szCs w:val="24"/>
        </w:rPr>
      </w:pPr>
      <w:r w:rsidRPr="00546E0E">
        <w:rPr>
          <w:rFonts w:ascii="Times New Roman" w:hAnsi="Times New Roman" w:cs="Times New Roman"/>
          <w:szCs w:val="24"/>
        </w:rPr>
        <w:t xml:space="preserve">4. W </w:t>
      </w:r>
      <w:r w:rsidR="00631ABE" w:rsidRPr="00546E0E">
        <w:rPr>
          <w:rFonts w:ascii="Times New Roman" w:hAnsi="Times New Roman" w:cs="Times New Roman"/>
          <w:szCs w:val="24"/>
        </w:rPr>
        <w:t xml:space="preserve">celu </w:t>
      </w:r>
      <w:r w:rsidR="00583669" w:rsidRPr="00546E0E">
        <w:rPr>
          <w:rFonts w:ascii="Times New Roman" w:hAnsi="Times New Roman" w:cs="Times New Roman"/>
          <w:szCs w:val="24"/>
        </w:rPr>
        <w:t>zagwarantowania</w:t>
      </w:r>
      <w:r w:rsidR="00563D9D" w:rsidRPr="00546E0E">
        <w:rPr>
          <w:rFonts w:ascii="Times New Roman" w:hAnsi="Times New Roman" w:cs="Times New Roman"/>
          <w:szCs w:val="24"/>
        </w:rPr>
        <w:t xml:space="preserve"> kompleksowej opieki zdrowotnej</w:t>
      </w:r>
      <w:r w:rsidR="00631ABE" w:rsidRPr="00546E0E">
        <w:rPr>
          <w:rFonts w:ascii="Times New Roman" w:hAnsi="Times New Roman" w:cs="Times New Roman"/>
          <w:szCs w:val="24"/>
        </w:rPr>
        <w:t xml:space="preserve"> i ciągłości </w:t>
      </w:r>
      <w:r w:rsidR="00E93813" w:rsidRPr="00546E0E">
        <w:rPr>
          <w:rFonts w:ascii="Times New Roman" w:hAnsi="Times New Roman" w:cs="Times New Roman"/>
          <w:szCs w:val="24"/>
        </w:rPr>
        <w:t xml:space="preserve">udzielanych świadczeń </w:t>
      </w:r>
      <w:r w:rsidR="00631ABE" w:rsidRPr="00546E0E">
        <w:rPr>
          <w:rFonts w:ascii="Times New Roman" w:hAnsi="Times New Roman" w:cs="Times New Roman"/>
          <w:szCs w:val="24"/>
        </w:rPr>
        <w:t xml:space="preserve">opieki zdrowotnej, </w:t>
      </w:r>
      <w:r w:rsidR="0095468F" w:rsidRPr="00546E0E">
        <w:rPr>
          <w:rFonts w:ascii="Times New Roman" w:hAnsi="Times New Roman" w:cs="Times New Roman"/>
          <w:szCs w:val="24"/>
        </w:rPr>
        <w:t>w</w:t>
      </w:r>
      <w:r w:rsidR="00A20418" w:rsidRPr="00546E0E">
        <w:rPr>
          <w:rFonts w:ascii="Times New Roman" w:hAnsi="Times New Roman" w:cs="Times New Roman"/>
          <w:szCs w:val="24"/>
        </w:rPr>
        <w:t xml:space="preserve"> </w:t>
      </w:r>
      <w:r w:rsidR="003E2920" w:rsidRPr="00546E0E">
        <w:rPr>
          <w:rFonts w:ascii="Times New Roman" w:hAnsi="Times New Roman" w:cs="Times New Roman"/>
          <w:szCs w:val="24"/>
        </w:rPr>
        <w:t>zakresie pos</w:t>
      </w:r>
      <w:r w:rsidR="0095468F" w:rsidRPr="00546E0E">
        <w:rPr>
          <w:rFonts w:ascii="Times New Roman" w:hAnsi="Times New Roman" w:cs="Times New Roman"/>
          <w:szCs w:val="24"/>
        </w:rPr>
        <w:t xml:space="preserve">zczególnych </w:t>
      </w:r>
      <w:r w:rsidRPr="00546E0E">
        <w:rPr>
          <w:rFonts w:ascii="Times New Roman" w:hAnsi="Times New Roman" w:cs="Times New Roman"/>
          <w:szCs w:val="24"/>
        </w:rPr>
        <w:t xml:space="preserve">poziomów systemu zabezpieczenia może być </w:t>
      </w:r>
      <w:r w:rsidR="003E2920" w:rsidRPr="00546E0E">
        <w:rPr>
          <w:rFonts w:ascii="Times New Roman" w:hAnsi="Times New Roman" w:cs="Times New Roman"/>
          <w:szCs w:val="24"/>
        </w:rPr>
        <w:t>zapewniony świadczeniobiorcom</w:t>
      </w:r>
      <w:r w:rsidR="005F3A16" w:rsidRPr="00546E0E">
        <w:rPr>
          <w:rFonts w:ascii="Times New Roman" w:hAnsi="Times New Roman" w:cs="Times New Roman"/>
          <w:szCs w:val="24"/>
        </w:rPr>
        <w:t xml:space="preserve"> </w:t>
      </w:r>
      <w:r w:rsidR="003E2920" w:rsidRPr="00546E0E">
        <w:rPr>
          <w:rFonts w:ascii="Times New Roman" w:hAnsi="Times New Roman" w:cs="Times New Roman"/>
          <w:szCs w:val="24"/>
        </w:rPr>
        <w:t>dostęp do świadczeń opieki zdrowotnej udzielanych w ramach dodatkowych</w:t>
      </w:r>
      <w:r w:rsidR="00E81BB5" w:rsidRPr="00546E0E">
        <w:rPr>
          <w:rFonts w:ascii="Times New Roman" w:hAnsi="Times New Roman" w:cs="Times New Roman"/>
          <w:szCs w:val="24"/>
        </w:rPr>
        <w:t>:</w:t>
      </w:r>
    </w:p>
    <w:p w:rsidR="00E81BB5" w:rsidRPr="00546E0E" w:rsidRDefault="00E81BB5" w:rsidP="00C95DAD">
      <w:pPr>
        <w:pStyle w:val="PKTpunkt"/>
        <w:ind w:left="0" w:firstLine="567"/>
        <w:rPr>
          <w:rFonts w:ascii="Times New Roman" w:hAnsi="Times New Roman" w:cs="Times New Roman"/>
          <w:szCs w:val="24"/>
        </w:rPr>
      </w:pPr>
      <w:r w:rsidRPr="00546E0E">
        <w:rPr>
          <w:rFonts w:ascii="Times New Roman" w:hAnsi="Times New Roman" w:cs="Times New Roman"/>
          <w:szCs w:val="24"/>
        </w:rPr>
        <w:lastRenderedPageBreak/>
        <w:t xml:space="preserve">1) </w:t>
      </w:r>
      <w:r w:rsidR="003E2920" w:rsidRPr="00546E0E">
        <w:rPr>
          <w:rFonts w:ascii="Times New Roman" w:hAnsi="Times New Roman" w:cs="Times New Roman"/>
          <w:szCs w:val="24"/>
        </w:rPr>
        <w:t>profili</w:t>
      </w:r>
      <w:r w:rsidR="00627C4C" w:rsidRPr="00546E0E">
        <w:rPr>
          <w:rFonts w:ascii="Times New Roman" w:hAnsi="Times New Roman" w:cs="Times New Roman"/>
          <w:szCs w:val="24"/>
        </w:rPr>
        <w:t>,</w:t>
      </w:r>
      <w:r w:rsidR="00574A1C" w:rsidRPr="00546E0E">
        <w:rPr>
          <w:rFonts w:ascii="Times New Roman" w:hAnsi="Times New Roman" w:cs="Times New Roman"/>
          <w:szCs w:val="24"/>
        </w:rPr>
        <w:t xml:space="preserve"> </w:t>
      </w:r>
      <w:r w:rsidR="00627C4C" w:rsidRPr="00546E0E">
        <w:rPr>
          <w:rFonts w:ascii="Times New Roman" w:hAnsi="Times New Roman" w:cs="Times New Roman"/>
          <w:szCs w:val="24"/>
        </w:rPr>
        <w:t>innych niż te, o których mowa w ust. 3</w:t>
      </w:r>
      <w:r w:rsidR="00DE7212" w:rsidRPr="00546E0E">
        <w:rPr>
          <w:rFonts w:ascii="Times New Roman" w:hAnsi="Times New Roman" w:cs="Times New Roman"/>
          <w:szCs w:val="24"/>
        </w:rPr>
        <w:t>,</w:t>
      </w:r>
      <w:r w:rsidR="00627C4C" w:rsidRPr="00546E0E">
        <w:rPr>
          <w:rFonts w:ascii="Times New Roman" w:hAnsi="Times New Roman" w:cs="Times New Roman"/>
          <w:szCs w:val="24"/>
        </w:rPr>
        <w:t xml:space="preserve"> </w:t>
      </w:r>
    </w:p>
    <w:p w:rsidR="00E81BB5" w:rsidRPr="00546E0E" w:rsidRDefault="00E81BB5" w:rsidP="00C95DAD">
      <w:pPr>
        <w:pStyle w:val="PKTpunkt"/>
        <w:ind w:left="0" w:firstLine="567"/>
        <w:rPr>
          <w:rFonts w:ascii="Times New Roman" w:hAnsi="Times New Roman" w:cs="Times New Roman"/>
          <w:szCs w:val="24"/>
        </w:rPr>
      </w:pPr>
      <w:r w:rsidRPr="00546E0E">
        <w:rPr>
          <w:rFonts w:ascii="Times New Roman" w:hAnsi="Times New Roman" w:cs="Times New Roman"/>
          <w:szCs w:val="24"/>
        </w:rPr>
        <w:t xml:space="preserve">2) </w:t>
      </w:r>
      <w:r w:rsidR="00627C4C" w:rsidRPr="00546E0E">
        <w:rPr>
          <w:rFonts w:ascii="Times New Roman" w:hAnsi="Times New Roman" w:cs="Times New Roman"/>
          <w:szCs w:val="24"/>
        </w:rPr>
        <w:t xml:space="preserve">zakresów lub </w:t>
      </w:r>
      <w:r w:rsidR="00574A1C" w:rsidRPr="00546E0E">
        <w:rPr>
          <w:rFonts w:ascii="Times New Roman" w:hAnsi="Times New Roman" w:cs="Times New Roman"/>
          <w:szCs w:val="24"/>
        </w:rPr>
        <w:t>rodzajów</w:t>
      </w:r>
      <w:r w:rsidR="00C02988" w:rsidRPr="00546E0E">
        <w:rPr>
          <w:rFonts w:ascii="Times New Roman" w:hAnsi="Times New Roman" w:cs="Times New Roman"/>
          <w:szCs w:val="24"/>
        </w:rPr>
        <w:t xml:space="preserve"> świadczeń</w:t>
      </w:r>
      <w:r w:rsidR="00DE7212" w:rsidRPr="00546E0E">
        <w:rPr>
          <w:rFonts w:ascii="Times New Roman" w:hAnsi="Times New Roman" w:cs="Times New Roman"/>
          <w:szCs w:val="24"/>
        </w:rPr>
        <w:t xml:space="preserve"> </w:t>
      </w:r>
    </w:p>
    <w:p w:rsidR="001407E3" w:rsidRPr="00546E0E" w:rsidRDefault="00E81BB5" w:rsidP="00563D9D">
      <w:pPr>
        <w:pStyle w:val="PKTpunkt"/>
        <w:rPr>
          <w:rFonts w:ascii="Times New Roman" w:hAnsi="Times New Roman" w:cs="Times New Roman"/>
          <w:szCs w:val="24"/>
        </w:rPr>
      </w:pPr>
      <w:r w:rsidRPr="00546E0E">
        <w:rPr>
          <w:rFonts w:ascii="Times New Roman" w:hAnsi="Times New Roman" w:cs="Times New Roman"/>
          <w:szCs w:val="24"/>
        </w:rPr>
        <w:t xml:space="preserve">– </w:t>
      </w:r>
      <w:r w:rsidR="00DE7212" w:rsidRPr="00546E0E">
        <w:rPr>
          <w:rFonts w:ascii="Times New Roman" w:hAnsi="Times New Roman" w:cs="Times New Roman"/>
          <w:szCs w:val="24"/>
        </w:rPr>
        <w:t>określonych w przepisach wydanych na podstawie art. 95m pkt 3</w:t>
      </w:r>
      <w:r w:rsidR="00A20418" w:rsidRPr="00546E0E">
        <w:rPr>
          <w:rFonts w:ascii="Times New Roman" w:hAnsi="Times New Roman" w:cs="Times New Roman"/>
          <w:szCs w:val="24"/>
        </w:rPr>
        <w:t>.</w:t>
      </w:r>
      <w:r w:rsidR="0018589B" w:rsidRPr="00546E0E">
        <w:rPr>
          <w:rFonts w:ascii="Times New Roman" w:hAnsi="Times New Roman" w:cs="Times New Roman"/>
          <w:szCs w:val="24"/>
        </w:rPr>
        <w:t xml:space="preserve"> </w:t>
      </w:r>
    </w:p>
    <w:p w:rsidR="00631ABE" w:rsidRPr="00546E0E" w:rsidRDefault="004B4FDD" w:rsidP="00C95DAD">
      <w:pPr>
        <w:pStyle w:val="USTustnpkodeksu"/>
        <w:ind w:left="340" w:firstLine="170"/>
        <w:rPr>
          <w:rFonts w:ascii="Times New Roman" w:hAnsi="Times New Roman" w:cs="Times New Roman"/>
          <w:szCs w:val="24"/>
        </w:rPr>
      </w:pPr>
      <w:r w:rsidRPr="00546E0E">
        <w:rPr>
          <w:rFonts w:ascii="Times New Roman" w:hAnsi="Times New Roman" w:cs="Times New Roman"/>
          <w:szCs w:val="24"/>
        </w:rPr>
        <w:t xml:space="preserve">Art. </w:t>
      </w:r>
      <w:r w:rsidR="00631ABE" w:rsidRPr="00546E0E">
        <w:rPr>
          <w:rFonts w:ascii="Times New Roman" w:hAnsi="Times New Roman" w:cs="Times New Roman"/>
          <w:szCs w:val="24"/>
        </w:rPr>
        <w:t>95</w:t>
      </w:r>
      <w:r w:rsidRPr="00546E0E">
        <w:rPr>
          <w:rFonts w:ascii="Times New Roman" w:hAnsi="Times New Roman" w:cs="Times New Roman"/>
          <w:szCs w:val="24"/>
        </w:rPr>
        <w:t>m</w:t>
      </w:r>
      <w:r w:rsidR="00631ABE" w:rsidRPr="00546E0E">
        <w:rPr>
          <w:rFonts w:ascii="Times New Roman" w:hAnsi="Times New Roman" w:cs="Times New Roman"/>
          <w:szCs w:val="24"/>
        </w:rPr>
        <w:t>.</w:t>
      </w:r>
      <w:r w:rsidRPr="00546E0E">
        <w:rPr>
          <w:rFonts w:ascii="Times New Roman" w:hAnsi="Times New Roman" w:cs="Times New Roman"/>
          <w:szCs w:val="24"/>
        </w:rPr>
        <w:t xml:space="preserve"> </w:t>
      </w:r>
      <w:r w:rsidR="00631ABE" w:rsidRPr="00546E0E">
        <w:rPr>
          <w:rFonts w:ascii="Times New Roman" w:hAnsi="Times New Roman" w:cs="Times New Roman"/>
          <w:szCs w:val="24"/>
        </w:rPr>
        <w:t>Minister właściwy do spraw zdrowia określi w drodze rozporządzenia:</w:t>
      </w:r>
    </w:p>
    <w:p w:rsidR="00631ABE" w:rsidRPr="00546E0E" w:rsidRDefault="00631ABE" w:rsidP="00C95DAD">
      <w:pPr>
        <w:pStyle w:val="PKTpunkt"/>
        <w:rPr>
          <w:rFonts w:ascii="Times New Roman" w:hAnsi="Times New Roman" w:cs="Times New Roman"/>
          <w:bCs w:val="0"/>
          <w:szCs w:val="24"/>
        </w:rPr>
      </w:pPr>
      <w:r w:rsidRPr="00546E0E">
        <w:rPr>
          <w:rFonts w:ascii="Times New Roman" w:hAnsi="Times New Roman" w:cs="Times New Roman"/>
          <w:bCs w:val="0"/>
          <w:szCs w:val="24"/>
        </w:rPr>
        <w:t>1) profile charakteryzujące poszczególne poziomy</w:t>
      </w:r>
      <w:r w:rsidR="00303309" w:rsidRPr="00546E0E">
        <w:rPr>
          <w:rFonts w:ascii="Times New Roman" w:hAnsi="Times New Roman" w:cs="Times New Roman"/>
          <w:bCs w:val="0"/>
          <w:szCs w:val="24"/>
        </w:rPr>
        <w:t xml:space="preserve"> systemu</w:t>
      </w:r>
      <w:r w:rsidR="00EA52FF" w:rsidRPr="00546E0E">
        <w:rPr>
          <w:rFonts w:ascii="Times New Roman" w:hAnsi="Times New Roman" w:cs="Times New Roman"/>
          <w:bCs w:val="0"/>
          <w:szCs w:val="24"/>
        </w:rPr>
        <w:t xml:space="preserve"> zabezpieczenia</w:t>
      </w:r>
      <w:r w:rsidR="00607FDE" w:rsidRPr="00546E0E">
        <w:rPr>
          <w:rFonts w:ascii="Times New Roman" w:hAnsi="Times New Roman" w:cs="Times New Roman"/>
          <w:bCs w:val="0"/>
          <w:szCs w:val="24"/>
        </w:rPr>
        <w:t>,</w:t>
      </w:r>
    </w:p>
    <w:p w:rsidR="00631ABE" w:rsidRPr="00546E0E" w:rsidRDefault="00631ABE" w:rsidP="00C95DAD">
      <w:pPr>
        <w:pStyle w:val="PKTpunkt"/>
        <w:rPr>
          <w:rFonts w:ascii="Times New Roman" w:eastAsiaTheme="minorHAnsi" w:hAnsi="Times New Roman" w:cs="Times New Roman"/>
          <w:szCs w:val="24"/>
        </w:rPr>
      </w:pPr>
      <w:r w:rsidRPr="00546E0E">
        <w:rPr>
          <w:rFonts w:ascii="Times New Roman" w:hAnsi="Times New Roman" w:cs="Times New Roman"/>
          <w:bCs w:val="0"/>
          <w:szCs w:val="24"/>
        </w:rPr>
        <w:t xml:space="preserve">2) szczegółowe </w:t>
      </w:r>
      <w:r w:rsidRPr="00546E0E">
        <w:rPr>
          <w:rFonts w:ascii="Times New Roman" w:eastAsiaTheme="minorHAnsi" w:hAnsi="Times New Roman" w:cs="Times New Roman"/>
          <w:bCs w:val="0"/>
          <w:szCs w:val="24"/>
        </w:rPr>
        <w:t xml:space="preserve">kryteria kwalifikacji świadczeniodawców do poszczególnych poziomów systemu </w:t>
      </w:r>
      <w:r w:rsidR="00EA52FF" w:rsidRPr="00546E0E">
        <w:rPr>
          <w:rFonts w:ascii="Times New Roman" w:eastAsiaTheme="minorHAnsi" w:hAnsi="Times New Roman" w:cs="Times New Roman"/>
          <w:bCs w:val="0"/>
          <w:szCs w:val="24"/>
        </w:rPr>
        <w:t>zabezpieczenia</w:t>
      </w:r>
      <w:r w:rsidR="00607FDE" w:rsidRPr="00546E0E">
        <w:rPr>
          <w:rFonts w:ascii="Times New Roman" w:eastAsiaTheme="minorHAnsi" w:hAnsi="Times New Roman" w:cs="Times New Roman"/>
          <w:bCs w:val="0"/>
          <w:szCs w:val="24"/>
        </w:rPr>
        <w:t>,</w:t>
      </w:r>
    </w:p>
    <w:p w:rsidR="00631ABE" w:rsidRPr="00546E0E" w:rsidRDefault="00631ABE" w:rsidP="00C95DAD">
      <w:pPr>
        <w:pStyle w:val="PKTpunkt"/>
        <w:rPr>
          <w:rFonts w:ascii="Times New Roman" w:eastAsiaTheme="minorHAnsi" w:hAnsi="Times New Roman" w:cs="Times New Roman"/>
          <w:szCs w:val="24"/>
        </w:rPr>
      </w:pPr>
      <w:r w:rsidRPr="00546E0E">
        <w:rPr>
          <w:rFonts w:ascii="Times New Roman" w:eastAsiaTheme="minorHAnsi" w:hAnsi="Times New Roman" w:cs="Times New Roman"/>
          <w:bCs w:val="0"/>
          <w:szCs w:val="24"/>
        </w:rPr>
        <w:t xml:space="preserve">3) </w:t>
      </w:r>
      <w:r w:rsidR="00432CCF" w:rsidRPr="00546E0E">
        <w:rPr>
          <w:rFonts w:ascii="Times New Roman" w:eastAsiaTheme="minorHAnsi" w:hAnsi="Times New Roman" w:cs="Times New Roman"/>
          <w:bCs w:val="0"/>
          <w:szCs w:val="24"/>
        </w:rPr>
        <w:t>dodatkowe profile</w:t>
      </w:r>
      <w:r w:rsidR="00627C4C" w:rsidRPr="00546E0E">
        <w:rPr>
          <w:rFonts w:ascii="Times New Roman" w:eastAsiaTheme="minorHAnsi" w:hAnsi="Times New Roman" w:cs="Times New Roman"/>
          <w:bCs w:val="0"/>
          <w:szCs w:val="24"/>
        </w:rPr>
        <w:t>, zakresy</w:t>
      </w:r>
      <w:r w:rsidR="00C02988" w:rsidRPr="00546E0E">
        <w:rPr>
          <w:rFonts w:ascii="Times New Roman" w:eastAsiaTheme="minorHAnsi" w:hAnsi="Times New Roman" w:cs="Times New Roman"/>
          <w:bCs w:val="0"/>
          <w:szCs w:val="24"/>
        </w:rPr>
        <w:t xml:space="preserve"> i rodzaje świadczeń</w:t>
      </w:r>
      <w:r w:rsidR="00432CCF" w:rsidRPr="00546E0E">
        <w:rPr>
          <w:rFonts w:ascii="Times New Roman" w:eastAsiaTheme="minorHAnsi" w:hAnsi="Times New Roman" w:cs="Times New Roman"/>
          <w:bCs w:val="0"/>
          <w:szCs w:val="24"/>
        </w:rPr>
        <w:t>, w ramach których</w:t>
      </w:r>
      <w:r w:rsidRPr="00546E0E">
        <w:rPr>
          <w:rFonts w:ascii="Times New Roman" w:eastAsiaTheme="minorHAnsi" w:hAnsi="Times New Roman" w:cs="Times New Roman"/>
          <w:bCs w:val="0"/>
          <w:szCs w:val="24"/>
        </w:rPr>
        <w:t xml:space="preserve">, świadczeniodawcy zakwalifikowani do poszczególnych poziomów systemu zabezpieczenia mogą udzielać </w:t>
      </w:r>
      <w:r w:rsidR="00432CCF" w:rsidRPr="00546E0E">
        <w:rPr>
          <w:rFonts w:ascii="Times New Roman" w:eastAsiaTheme="minorHAnsi" w:hAnsi="Times New Roman" w:cs="Times New Roman"/>
          <w:bCs w:val="0"/>
          <w:szCs w:val="24"/>
        </w:rPr>
        <w:t xml:space="preserve">świadczeń opieki zdrowotnej </w:t>
      </w:r>
      <w:r w:rsidRPr="00546E0E">
        <w:rPr>
          <w:rFonts w:ascii="Times New Roman" w:eastAsiaTheme="minorHAnsi" w:hAnsi="Times New Roman" w:cs="Times New Roman"/>
          <w:bCs w:val="0"/>
          <w:szCs w:val="24"/>
        </w:rPr>
        <w:t>w ramach danego</w:t>
      </w:r>
      <w:r w:rsidR="00EA52FF" w:rsidRPr="00546E0E">
        <w:rPr>
          <w:rFonts w:ascii="Times New Roman" w:eastAsiaTheme="minorHAnsi" w:hAnsi="Times New Roman" w:cs="Times New Roman"/>
          <w:bCs w:val="0"/>
          <w:szCs w:val="24"/>
        </w:rPr>
        <w:t xml:space="preserve"> poziomu systemu zabezpieczenia</w:t>
      </w:r>
      <w:r w:rsidR="00607FDE" w:rsidRPr="00546E0E">
        <w:rPr>
          <w:rFonts w:ascii="Times New Roman" w:eastAsiaTheme="minorHAnsi" w:hAnsi="Times New Roman" w:cs="Times New Roman"/>
          <w:bCs w:val="0"/>
          <w:szCs w:val="24"/>
        </w:rPr>
        <w:t>,</w:t>
      </w:r>
    </w:p>
    <w:p w:rsidR="00DE7212" w:rsidRPr="00546E0E" w:rsidRDefault="00631ABE" w:rsidP="00C95DAD">
      <w:pPr>
        <w:pStyle w:val="PKTpunkt"/>
        <w:rPr>
          <w:rFonts w:ascii="Times New Roman" w:eastAsiaTheme="minorHAnsi" w:hAnsi="Times New Roman" w:cs="Times New Roman"/>
          <w:bCs w:val="0"/>
          <w:szCs w:val="24"/>
        </w:rPr>
      </w:pPr>
      <w:r w:rsidRPr="00546E0E">
        <w:rPr>
          <w:rFonts w:ascii="Times New Roman" w:eastAsiaTheme="minorHAnsi" w:hAnsi="Times New Roman" w:cs="Times New Roman"/>
          <w:bCs w:val="0"/>
          <w:szCs w:val="24"/>
        </w:rPr>
        <w:t>4) kryteria, po spełnieni</w:t>
      </w:r>
      <w:r w:rsidR="0036649F" w:rsidRPr="00546E0E">
        <w:rPr>
          <w:rFonts w:ascii="Times New Roman" w:eastAsiaTheme="minorHAnsi" w:hAnsi="Times New Roman" w:cs="Times New Roman"/>
          <w:bCs w:val="0"/>
          <w:szCs w:val="24"/>
        </w:rPr>
        <w:t>u których świadczeniodawcy mogą</w:t>
      </w:r>
      <w:r w:rsidRPr="00546E0E">
        <w:rPr>
          <w:rFonts w:ascii="Times New Roman" w:eastAsiaTheme="minorHAnsi" w:hAnsi="Times New Roman" w:cs="Times New Roman"/>
          <w:bCs w:val="0"/>
          <w:szCs w:val="24"/>
        </w:rPr>
        <w:t xml:space="preserve"> udzielać świadczeń </w:t>
      </w:r>
      <w:r w:rsidR="00432CCF" w:rsidRPr="00546E0E">
        <w:rPr>
          <w:rFonts w:ascii="Times New Roman" w:eastAsiaTheme="minorHAnsi" w:hAnsi="Times New Roman" w:cs="Times New Roman"/>
          <w:bCs w:val="0"/>
          <w:szCs w:val="24"/>
        </w:rPr>
        <w:t>w ramach profili</w:t>
      </w:r>
      <w:r w:rsidR="006B606E" w:rsidRPr="00546E0E">
        <w:rPr>
          <w:rFonts w:ascii="Times New Roman" w:eastAsiaTheme="minorHAnsi" w:hAnsi="Times New Roman" w:cs="Times New Roman"/>
          <w:bCs w:val="0"/>
          <w:szCs w:val="24"/>
        </w:rPr>
        <w:t xml:space="preserve">, zakresów </w:t>
      </w:r>
      <w:r w:rsidR="00C02988" w:rsidRPr="00546E0E">
        <w:rPr>
          <w:rFonts w:ascii="Times New Roman" w:eastAsiaTheme="minorHAnsi" w:hAnsi="Times New Roman" w:cs="Times New Roman"/>
          <w:bCs w:val="0"/>
          <w:szCs w:val="24"/>
        </w:rPr>
        <w:t>i rodzajów świadczeń,</w:t>
      </w:r>
      <w:r w:rsidR="00432CCF" w:rsidRPr="00546E0E">
        <w:rPr>
          <w:rFonts w:ascii="Times New Roman" w:eastAsiaTheme="minorHAnsi" w:hAnsi="Times New Roman" w:cs="Times New Roman"/>
          <w:bCs w:val="0"/>
          <w:szCs w:val="24"/>
        </w:rPr>
        <w:t xml:space="preserve"> </w:t>
      </w:r>
      <w:r w:rsidRPr="00546E0E">
        <w:rPr>
          <w:rFonts w:ascii="Times New Roman" w:eastAsiaTheme="minorHAnsi" w:hAnsi="Times New Roman" w:cs="Times New Roman"/>
          <w:bCs w:val="0"/>
          <w:szCs w:val="24"/>
        </w:rPr>
        <w:t>o których mowa w pkt 3</w:t>
      </w:r>
    </w:p>
    <w:p w:rsidR="00631ABE" w:rsidRPr="00546E0E" w:rsidRDefault="00DE7212" w:rsidP="00C95DAD">
      <w:pPr>
        <w:pStyle w:val="PKTpunkt"/>
        <w:rPr>
          <w:rFonts w:ascii="Times New Roman" w:eastAsiaTheme="minorHAnsi" w:hAnsi="Times New Roman" w:cs="Times New Roman"/>
          <w:bCs w:val="0"/>
          <w:szCs w:val="24"/>
        </w:rPr>
      </w:pPr>
      <w:r w:rsidRPr="00546E0E">
        <w:rPr>
          <w:rFonts w:ascii="Times New Roman" w:hAnsi="Times New Roman" w:cs="Times New Roman"/>
          <w:szCs w:val="24"/>
        </w:rPr>
        <w:t>– uwzględniając</w:t>
      </w:r>
      <w:r w:rsidR="002D199B" w:rsidRPr="00546E0E">
        <w:rPr>
          <w:rFonts w:ascii="Times New Roman" w:hAnsi="Times New Roman" w:cs="Times New Roman"/>
          <w:szCs w:val="24"/>
        </w:rPr>
        <w:t xml:space="preserve"> potrzebę zabezpieczenia odpowiedniego dostępu do świadczeń opieki zdrowotnej, </w:t>
      </w:r>
      <w:r w:rsidR="00563D9D" w:rsidRPr="00546E0E">
        <w:rPr>
          <w:rFonts w:ascii="Times New Roman" w:hAnsi="Times New Roman" w:cs="Times New Roman"/>
          <w:szCs w:val="24"/>
        </w:rPr>
        <w:t xml:space="preserve">a także zapewnienie </w:t>
      </w:r>
      <w:r w:rsidR="00E81BB5" w:rsidRPr="00546E0E">
        <w:rPr>
          <w:rFonts w:ascii="Times New Roman" w:hAnsi="Times New Roman" w:cs="Times New Roman"/>
          <w:szCs w:val="24"/>
        </w:rPr>
        <w:t>kompleksow</w:t>
      </w:r>
      <w:r w:rsidR="00563D9D" w:rsidRPr="00546E0E">
        <w:rPr>
          <w:rFonts w:ascii="Times New Roman" w:hAnsi="Times New Roman" w:cs="Times New Roman"/>
          <w:szCs w:val="24"/>
        </w:rPr>
        <w:t xml:space="preserve">ej opieki zdrowotnej </w:t>
      </w:r>
      <w:r w:rsidR="00E81BB5" w:rsidRPr="00546E0E">
        <w:rPr>
          <w:rFonts w:ascii="Times New Roman" w:hAnsi="Times New Roman" w:cs="Times New Roman"/>
          <w:szCs w:val="24"/>
        </w:rPr>
        <w:t xml:space="preserve">i </w:t>
      </w:r>
      <w:r w:rsidR="002D199B" w:rsidRPr="00546E0E">
        <w:rPr>
          <w:rFonts w:ascii="Times New Roman" w:hAnsi="Times New Roman" w:cs="Times New Roman"/>
          <w:szCs w:val="24"/>
        </w:rPr>
        <w:t>ciągłości udzielanych świadczeń opieki zdrowotnej.</w:t>
      </w:r>
    </w:p>
    <w:p w:rsidR="00607FDE" w:rsidRPr="00546E0E" w:rsidRDefault="0061095E" w:rsidP="00C95DAD">
      <w:pPr>
        <w:pStyle w:val="USTustnpkodeksu"/>
        <w:rPr>
          <w:rFonts w:ascii="Times New Roman" w:hAnsi="Times New Roman" w:cs="Times New Roman"/>
          <w:szCs w:val="24"/>
        </w:rPr>
      </w:pPr>
      <w:r w:rsidRPr="00546E0E">
        <w:rPr>
          <w:rFonts w:ascii="Times New Roman" w:hAnsi="Times New Roman" w:cs="Times New Roman"/>
          <w:szCs w:val="24"/>
        </w:rPr>
        <w:t>Art. 95</w:t>
      </w:r>
      <w:r w:rsidR="004B4FDD" w:rsidRPr="00546E0E">
        <w:rPr>
          <w:rFonts w:ascii="Times New Roman" w:hAnsi="Times New Roman" w:cs="Times New Roman"/>
          <w:szCs w:val="24"/>
        </w:rPr>
        <w:t>n</w:t>
      </w:r>
      <w:r w:rsidRPr="00546E0E">
        <w:rPr>
          <w:rFonts w:ascii="Times New Roman" w:hAnsi="Times New Roman" w:cs="Times New Roman"/>
          <w:szCs w:val="24"/>
        </w:rPr>
        <w:t>. 1. Świadczeniodawcę kwalifikuje się do systemu zabezpieczenia</w:t>
      </w:r>
      <w:r w:rsidR="00E46ECF" w:rsidRPr="00546E0E">
        <w:rPr>
          <w:rFonts w:ascii="Times New Roman" w:hAnsi="Times New Roman" w:cs="Times New Roman"/>
          <w:szCs w:val="24"/>
        </w:rPr>
        <w:t xml:space="preserve"> </w:t>
      </w:r>
      <w:r w:rsidRPr="00546E0E">
        <w:rPr>
          <w:rFonts w:ascii="Times New Roman" w:hAnsi="Times New Roman" w:cs="Times New Roman"/>
          <w:szCs w:val="24"/>
        </w:rPr>
        <w:t>na okre</w:t>
      </w:r>
      <w:r w:rsidR="00C94F6E" w:rsidRPr="00546E0E">
        <w:rPr>
          <w:rFonts w:ascii="Times New Roman" w:hAnsi="Times New Roman" w:cs="Times New Roman"/>
          <w:szCs w:val="24"/>
        </w:rPr>
        <w:t>s 4 lat</w:t>
      </w:r>
      <w:r w:rsidRPr="00546E0E">
        <w:rPr>
          <w:rFonts w:ascii="Times New Roman" w:hAnsi="Times New Roman" w:cs="Times New Roman"/>
          <w:szCs w:val="24"/>
        </w:rPr>
        <w:t>, w zakresie dotyczącym zakładu leczniczego w rozumieniu przepisów o działalności leczniczej, prowadzon</w:t>
      </w:r>
      <w:r w:rsidR="005F4AD2" w:rsidRPr="00546E0E">
        <w:rPr>
          <w:rFonts w:ascii="Times New Roman" w:hAnsi="Times New Roman" w:cs="Times New Roman"/>
          <w:szCs w:val="24"/>
        </w:rPr>
        <w:t>ego</w:t>
      </w:r>
      <w:r w:rsidRPr="00546E0E">
        <w:rPr>
          <w:rFonts w:ascii="Times New Roman" w:hAnsi="Times New Roman" w:cs="Times New Roman"/>
          <w:szCs w:val="24"/>
        </w:rPr>
        <w:t xml:space="preserve"> na terenie danego województwa</w:t>
      </w:r>
      <w:r w:rsidR="00607FDE" w:rsidRPr="00546E0E">
        <w:rPr>
          <w:rFonts w:ascii="Times New Roman" w:hAnsi="Times New Roman" w:cs="Times New Roman"/>
          <w:szCs w:val="24"/>
        </w:rPr>
        <w:t>, jeżeli w tym zakresie spełnia on łącznie następujące warunki:</w:t>
      </w:r>
    </w:p>
    <w:p w:rsidR="00607FDE" w:rsidRPr="00546E0E" w:rsidRDefault="00607FDE" w:rsidP="00C95DAD">
      <w:pPr>
        <w:pStyle w:val="PKTpunkt"/>
        <w:rPr>
          <w:rFonts w:ascii="Times New Roman" w:hAnsi="Times New Roman" w:cs="Times New Roman"/>
          <w:szCs w:val="24"/>
        </w:rPr>
      </w:pPr>
      <w:r w:rsidRPr="00546E0E">
        <w:rPr>
          <w:rFonts w:ascii="Times New Roman" w:hAnsi="Times New Roman" w:cs="Times New Roman"/>
          <w:szCs w:val="24"/>
        </w:rPr>
        <w:t>1) w odniesieniu do poziomów, o których mowa w art. 95l ust. 2 pkt 1–5:</w:t>
      </w:r>
    </w:p>
    <w:p w:rsidR="00607FDE" w:rsidRPr="00546E0E" w:rsidRDefault="00607FDE" w:rsidP="00C95DAD">
      <w:pPr>
        <w:pStyle w:val="LITlitera"/>
        <w:rPr>
          <w:rFonts w:ascii="Times New Roman" w:hAnsi="Times New Roman" w:cs="Times New Roman"/>
          <w:szCs w:val="24"/>
        </w:rPr>
      </w:pPr>
      <w:r w:rsidRPr="00546E0E">
        <w:rPr>
          <w:rFonts w:ascii="Times New Roman" w:hAnsi="Times New Roman" w:cs="Times New Roman"/>
          <w:szCs w:val="24"/>
        </w:rPr>
        <w:t>a) udziela świadczeń opieki zdrowotnej w ramach izby przyjęć albo szpitalnego oddziału ratunkowego</w:t>
      </w:r>
      <w:r w:rsidR="00E81BB5" w:rsidRPr="00546E0E">
        <w:rPr>
          <w:rFonts w:ascii="Times New Roman" w:hAnsi="Times New Roman" w:cs="Times New Roman"/>
          <w:szCs w:val="24"/>
        </w:rPr>
        <w:t>,</w:t>
      </w:r>
      <w:r w:rsidRPr="00546E0E">
        <w:rPr>
          <w:rFonts w:ascii="Times New Roman" w:hAnsi="Times New Roman" w:cs="Times New Roman"/>
          <w:szCs w:val="24"/>
        </w:rPr>
        <w:t xml:space="preserve"> na podstawie umowy o udzielanie świadczeń opieki zdrowotnej, której okres trwania wynosi co najmniej 2 ostatnie lata kalendarzowe – w przypadku poziomów, o których mowa w art. 95l ust. 2 pkt 1–3 i 5,  </w:t>
      </w:r>
    </w:p>
    <w:p w:rsidR="00607FDE" w:rsidRPr="00546E0E" w:rsidRDefault="00607FDE" w:rsidP="00C95DAD">
      <w:pPr>
        <w:pStyle w:val="LITlitera"/>
        <w:rPr>
          <w:rFonts w:ascii="Times New Roman" w:hAnsi="Times New Roman" w:cs="Times New Roman"/>
          <w:szCs w:val="24"/>
        </w:rPr>
      </w:pPr>
      <w:r w:rsidRPr="00546E0E">
        <w:rPr>
          <w:rFonts w:ascii="Times New Roman" w:hAnsi="Times New Roman" w:cs="Times New Roman"/>
          <w:szCs w:val="24"/>
        </w:rPr>
        <w:t xml:space="preserve">b) spełnia </w:t>
      </w:r>
      <w:r w:rsidR="00397828" w:rsidRPr="00546E0E">
        <w:rPr>
          <w:rFonts w:ascii="Times New Roman" w:hAnsi="Times New Roman" w:cs="Times New Roman"/>
          <w:szCs w:val="24"/>
        </w:rPr>
        <w:t xml:space="preserve">szczegółowe </w:t>
      </w:r>
      <w:r w:rsidRPr="00546E0E">
        <w:rPr>
          <w:rFonts w:ascii="Times New Roman" w:hAnsi="Times New Roman" w:cs="Times New Roman"/>
          <w:szCs w:val="24"/>
        </w:rPr>
        <w:t>kryteria kwalifikacji do jednego z tych poziomów określone w przepisach wydanych na podstawie art. 95m</w:t>
      </w:r>
      <w:r w:rsidR="008067EF" w:rsidRPr="00546E0E">
        <w:rPr>
          <w:rFonts w:ascii="Times New Roman" w:hAnsi="Times New Roman" w:cs="Times New Roman"/>
          <w:szCs w:val="24"/>
        </w:rPr>
        <w:t xml:space="preserve"> pkt 2</w:t>
      </w:r>
      <w:r w:rsidRPr="00546E0E">
        <w:rPr>
          <w:rFonts w:ascii="Times New Roman" w:hAnsi="Times New Roman" w:cs="Times New Roman"/>
          <w:szCs w:val="24"/>
        </w:rPr>
        <w:t>,</w:t>
      </w:r>
    </w:p>
    <w:p w:rsidR="00607FDE" w:rsidRPr="00546E0E" w:rsidRDefault="00607FDE" w:rsidP="00C95DAD">
      <w:pPr>
        <w:pStyle w:val="LITlitera"/>
        <w:rPr>
          <w:rFonts w:ascii="Times New Roman" w:hAnsi="Times New Roman" w:cs="Times New Roman"/>
          <w:szCs w:val="24"/>
        </w:rPr>
      </w:pPr>
      <w:r w:rsidRPr="00546E0E">
        <w:rPr>
          <w:rFonts w:ascii="Times New Roman" w:hAnsi="Times New Roman" w:cs="Times New Roman"/>
          <w:szCs w:val="24"/>
        </w:rPr>
        <w:t xml:space="preserve">c) </w:t>
      </w:r>
      <w:r w:rsidR="00EB2CF8" w:rsidRPr="00546E0E">
        <w:rPr>
          <w:rFonts w:ascii="Times New Roman" w:hAnsi="Times New Roman" w:cs="Times New Roman"/>
          <w:szCs w:val="24"/>
        </w:rPr>
        <w:t>do</w:t>
      </w:r>
      <w:r w:rsidRPr="00546E0E">
        <w:rPr>
          <w:rFonts w:ascii="Times New Roman" w:hAnsi="Times New Roman" w:cs="Times New Roman"/>
          <w:szCs w:val="24"/>
        </w:rPr>
        <w:t xml:space="preserve"> dni</w:t>
      </w:r>
      <w:r w:rsidR="00EB2CF8" w:rsidRPr="00546E0E">
        <w:rPr>
          <w:rFonts w:ascii="Times New Roman" w:hAnsi="Times New Roman" w:cs="Times New Roman"/>
          <w:szCs w:val="24"/>
        </w:rPr>
        <w:t>a</w:t>
      </w:r>
      <w:r w:rsidRPr="00546E0E">
        <w:rPr>
          <w:rFonts w:ascii="Times New Roman" w:hAnsi="Times New Roman" w:cs="Times New Roman"/>
          <w:szCs w:val="24"/>
        </w:rPr>
        <w:t xml:space="preserve"> ogłoszenia wykazu, o którym mowa w ust. </w:t>
      </w:r>
      <w:r w:rsidR="00E81BB5" w:rsidRPr="00546E0E">
        <w:rPr>
          <w:rFonts w:ascii="Times New Roman" w:hAnsi="Times New Roman" w:cs="Times New Roman"/>
          <w:szCs w:val="24"/>
        </w:rPr>
        <w:t>4</w:t>
      </w:r>
      <w:r w:rsidRPr="00546E0E">
        <w:rPr>
          <w:rFonts w:ascii="Times New Roman" w:hAnsi="Times New Roman" w:cs="Times New Roman"/>
          <w:szCs w:val="24"/>
        </w:rPr>
        <w:t xml:space="preserve">, </w:t>
      </w:r>
      <w:r w:rsidR="00B7782D" w:rsidRPr="00546E0E">
        <w:rPr>
          <w:rFonts w:ascii="Times New Roman" w:hAnsi="Times New Roman" w:cs="Times New Roman"/>
          <w:szCs w:val="24"/>
        </w:rPr>
        <w:t xml:space="preserve">posiada </w:t>
      </w:r>
      <w:r w:rsidRPr="00546E0E">
        <w:rPr>
          <w:rFonts w:ascii="Times New Roman" w:hAnsi="Times New Roman" w:cs="Times New Roman"/>
          <w:szCs w:val="24"/>
        </w:rPr>
        <w:t xml:space="preserve">umowę </w:t>
      </w:r>
      <w:r w:rsidRPr="00546E0E">
        <w:rPr>
          <w:rFonts w:ascii="Times New Roman" w:hAnsi="Times New Roman" w:cs="Times New Roman"/>
          <w:szCs w:val="24"/>
        </w:rPr>
        <w:br/>
        <w:t>o udzielanie świadczeń opieki zdrowotnej w zakresie leczenia szpitalnego spełniającą łącznie następujące warunki:</w:t>
      </w:r>
    </w:p>
    <w:p w:rsidR="00607FDE" w:rsidRPr="00546E0E" w:rsidRDefault="00607FDE" w:rsidP="00C95DAD">
      <w:pPr>
        <w:pStyle w:val="TIRtiret"/>
        <w:rPr>
          <w:rFonts w:ascii="Times New Roman" w:hAnsi="Times New Roman" w:cs="Times New Roman"/>
          <w:szCs w:val="24"/>
        </w:rPr>
      </w:pPr>
      <w:r w:rsidRPr="00546E0E">
        <w:rPr>
          <w:rFonts w:ascii="Times New Roman" w:hAnsi="Times New Roman" w:cs="Times New Roman"/>
          <w:szCs w:val="24"/>
        </w:rPr>
        <w:t xml:space="preserve">– okres trwania umowy w zakresie profili kwalifikujących danego świadczeniodawcę do </w:t>
      </w:r>
      <w:r w:rsidR="00E81BB5" w:rsidRPr="00546E0E">
        <w:rPr>
          <w:rFonts w:ascii="Times New Roman" w:hAnsi="Times New Roman" w:cs="Times New Roman"/>
          <w:szCs w:val="24"/>
        </w:rPr>
        <w:t xml:space="preserve">danego </w:t>
      </w:r>
      <w:r w:rsidRPr="00546E0E">
        <w:rPr>
          <w:rFonts w:ascii="Times New Roman" w:hAnsi="Times New Roman" w:cs="Times New Roman"/>
          <w:szCs w:val="24"/>
        </w:rPr>
        <w:t xml:space="preserve">poziomu systemu zabezpieczenia określonych w przepisach wydanych na podstawie art. 95m, wynosi co najmniej 2 ostatnie lata kalendarzowe, </w:t>
      </w:r>
    </w:p>
    <w:p w:rsidR="00607FDE" w:rsidRPr="00546E0E" w:rsidRDefault="00607FDE" w:rsidP="00C95DAD">
      <w:pPr>
        <w:pStyle w:val="TIRtiret"/>
        <w:rPr>
          <w:rFonts w:ascii="Times New Roman" w:hAnsi="Times New Roman" w:cs="Times New Roman"/>
          <w:szCs w:val="24"/>
        </w:rPr>
      </w:pPr>
      <w:r w:rsidRPr="00546E0E">
        <w:rPr>
          <w:rFonts w:ascii="Times New Roman" w:hAnsi="Times New Roman" w:cs="Times New Roman"/>
          <w:szCs w:val="24"/>
        </w:rPr>
        <w:lastRenderedPageBreak/>
        <w:t>–  umowa, w odniesieniu do wszystkich profili kwalifikujących</w:t>
      </w:r>
      <w:r w:rsidR="00397828" w:rsidRPr="00546E0E">
        <w:rPr>
          <w:rFonts w:ascii="Times New Roman" w:hAnsi="Times New Roman" w:cs="Times New Roman"/>
          <w:szCs w:val="24"/>
        </w:rPr>
        <w:t xml:space="preserve"> danego świadczeniodawcę do </w:t>
      </w:r>
      <w:r w:rsidR="00E81BB5" w:rsidRPr="00546E0E">
        <w:rPr>
          <w:rFonts w:ascii="Times New Roman" w:hAnsi="Times New Roman" w:cs="Times New Roman"/>
          <w:szCs w:val="24"/>
        </w:rPr>
        <w:t xml:space="preserve">danego </w:t>
      </w:r>
      <w:r w:rsidR="00397828" w:rsidRPr="00546E0E">
        <w:rPr>
          <w:rFonts w:ascii="Times New Roman" w:hAnsi="Times New Roman" w:cs="Times New Roman"/>
          <w:szCs w:val="24"/>
        </w:rPr>
        <w:t>systemu zabezpieczenia</w:t>
      </w:r>
      <w:r w:rsidRPr="00546E0E">
        <w:rPr>
          <w:rFonts w:ascii="Times New Roman" w:hAnsi="Times New Roman" w:cs="Times New Roman"/>
          <w:szCs w:val="24"/>
        </w:rPr>
        <w:t>, dotyczy udzielania świadczeń w trybie hospitalizacji określonym w przepisach wydanych na podstawie art. 31d pkt 2;</w:t>
      </w:r>
    </w:p>
    <w:p w:rsidR="00607FDE" w:rsidRPr="00546E0E" w:rsidRDefault="00607FDE" w:rsidP="00C95DAD">
      <w:pPr>
        <w:pStyle w:val="PKTpunkt"/>
        <w:rPr>
          <w:rFonts w:ascii="Times New Roman" w:hAnsi="Times New Roman" w:cs="Times New Roman"/>
          <w:szCs w:val="24"/>
        </w:rPr>
      </w:pPr>
      <w:r w:rsidRPr="00546E0E">
        <w:rPr>
          <w:rFonts w:ascii="Times New Roman" w:hAnsi="Times New Roman" w:cs="Times New Roman"/>
          <w:szCs w:val="24"/>
        </w:rPr>
        <w:t>2) w odniesieniu do poziomu, o którym mowa w art. 95l ust. 2 pkt 6:</w:t>
      </w:r>
    </w:p>
    <w:p w:rsidR="00607FDE" w:rsidRPr="00546E0E" w:rsidRDefault="00607FDE" w:rsidP="00C95DAD">
      <w:pPr>
        <w:pStyle w:val="LITlitera"/>
        <w:rPr>
          <w:rFonts w:ascii="Times New Roman" w:hAnsi="Times New Roman" w:cs="Times New Roman"/>
          <w:szCs w:val="24"/>
        </w:rPr>
      </w:pPr>
      <w:r w:rsidRPr="00546E0E">
        <w:rPr>
          <w:rFonts w:ascii="Times New Roman" w:hAnsi="Times New Roman" w:cs="Times New Roman"/>
          <w:szCs w:val="24"/>
        </w:rPr>
        <w:t>a) jest</w:t>
      </w:r>
      <w:r w:rsidR="00DE7212" w:rsidRPr="00546E0E">
        <w:rPr>
          <w:rFonts w:ascii="Times New Roman" w:hAnsi="Times New Roman" w:cs="Times New Roman"/>
          <w:szCs w:val="24"/>
        </w:rPr>
        <w:t>:</w:t>
      </w:r>
    </w:p>
    <w:p w:rsidR="00A663E7" w:rsidRPr="00546E0E" w:rsidRDefault="00A663E7" w:rsidP="00A663E7">
      <w:pPr>
        <w:pStyle w:val="TIRtiret"/>
        <w:rPr>
          <w:rFonts w:ascii="Times New Roman" w:hAnsi="Times New Roman" w:cs="Times New Roman"/>
          <w:szCs w:val="24"/>
        </w:rPr>
      </w:pPr>
      <w:r w:rsidRPr="00546E0E">
        <w:rPr>
          <w:rFonts w:ascii="Times New Roman" w:hAnsi="Times New Roman" w:cs="Times New Roman"/>
          <w:szCs w:val="24"/>
        </w:rPr>
        <w:t xml:space="preserve">–  </w:t>
      </w:r>
      <w:r w:rsidR="00607FDE" w:rsidRPr="00546E0E">
        <w:rPr>
          <w:rFonts w:ascii="Times New Roman" w:hAnsi="Times New Roman" w:cs="Times New Roman"/>
          <w:szCs w:val="24"/>
        </w:rPr>
        <w:t>instytutem</w:t>
      </w:r>
      <w:r w:rsidR="005F5DC2" w:rsidRPr="00546E0E">
        <w:rPr>
          <w:rFonts w:ascii="Times New Roman" w:hAnsi="Times New Roman" w:cs="Times New Roman"/>
          <w:szCs w:val="24"/>
        </w:rPr>
        <w:t>,</w:t>
      </w:r>
      <w:r w:rsidR="00607FDE" w:rsidRPr="00546E0E">
        <w:rPr>
          <w:rFonts w:ascii="Times New Roman" w:hAnsi="Times New Roman" w:cs="Times New Roman"/>
          <w:szCs w:val="24"/>
        </w:rPr>
        <w:t xml:space="preserve"> </w:t>
      </w:r>
      <w:r w:rsidRPr="00546E0E">
        <w:rPr>
          <w:rFonts w:ascii="Times New Roman" w:hAnsi="Times New Roman" w:cs="Times New Roman"/>
          <w:szCs w:val="24"/>
        </w:rPr>
        <w:t xml:space="preserve">o którym mowa </w:t>
      </w:r>
      <w:r w:rsidR="005F5DC2" w:rsidRPr="00546E0E">
        <w:rPr>
          <w:rFonts w:ascii="Times New Roman" w:hAnsi="Times New Roman" w:cs="Times New Roman"/>
          <w:szCs w:val="24"/>
        </w:rPr>
        <w:t xml:space="preserve">w art. 3 ustawy z dnia 30 kwietnia 2010 r. o instytutach badawczych </w:t>
      </w:r>
      <w:r w:rsidRPr="00546E0E">
        <w:rPr>
          <w:rFonts w:ascii="Times New Roman" w:hAnsi="Times New Roman" w:cs="Times New Roman"/>
          <w:szCs w:val="24"/>
        </w:rPr>
        <w:t>(Dz.</w:t>
      </w:r>
      <w:r w:rsidR="00F950F0" w:rsidRPr="00546E0E">
        <w:rPr>
          <w:rFonts w:ascii="Times New Roman" w:hAnsi="Times New Roman" w:cs="Times New Roman"/>
          <w:szCs w:val="24"/>
        </w:rPr>
        <w:t xml:space="preserve"> </w:t>
      </w:r>
      <w:r w:rsidRPr="00546E0E">
        <w:rPr>
          <w:rFonts w:ascii="Times New Roman" w:hAnsi="Times New Roman" w:cs="Times New Roman"/>
          <w:szCs w:val="24"/>
        </w:rPr>
        <w:t>U.</w:t>
      </w:r>
      <w:r w:rsidRPr="00546E0E">
        <w:rPr>
          <w:rFonts w:ascii="Times New Roman" w:hAnsi="Times New Roman" w:cs="Times New Roman"/>
          <w:bCs w:val="0"/>
          <w:szCs w:val="24"/>
        </w:rPr>
        <w:t xml:space="preserve"> z 2016, poz. </w:t>
      </w:r>
      <w:r w:rsidRPr="00546E0E">
        <w:rPr>
          <w:rFonts w:ascii="Times New Roman" w:hAnsi="Times New Roman" w:cs="Times New Roman"/>
          <w:szCs w:val="24"/>
        </w:rPr>
        <w:t>371</w:t>
      </w:r>
      <w:r w:rsidRPr="00546E0E">
        <w:rPr>
          <w:rFonts w:ascii="Times New Roman" w:hAnsi="Times New Roman" w:cs="Times New Roman"/>
          <w:bCs w:val="0"/>
          <w:szCs w:val="24"/>
        </w:rPr>
        <w:t xml:space="preserve"> i 1311)</w:t>
      </w:r>
    </w:p>
    <w:p w:rsidR="00A84DFD" w:rsidRPr="00546E0E" w:rsidRDefault="00066339" w:rsidP="00C95DAD">
      <w:pPr>
        <w:pStyle w:val="TIRtiret"/>
        <w:rPr>
          <w:rFonts w:ascii="Times New Roman" w:hAnsi="Times New Roman" w:cs="Times New Roman"/>
          <w:szCs w:val="24"/>
        </w:rPr>
      </w:pPr>
      <w:r w:rsidRPr="00546E0E">
        <w:rPr>
          <w:rFonts w:ascii="Times New Roman" w:hAnsi="Times New Roman" w:cs="Times New Roman"/>
          <w:szCs w:val="24"/>
        </w:rPr>
        <w:t xml:space="preserve">albo </w:t>
      </w:r>
    </w:p>
    <w:p w:rsidR="00607FDE" w:rsidRPr="00546E0E" w:rsidRDefault="00922C72" w:rsidP="00C95DAD">
      <w:pPr>
        <w:pStyle w:val="TIRtiret"/>
        <w:rPr>
          <w:rFonts w:ascii="Times New Roman" w:hAnsi="Times New Roman" w:cs="Times New Roman"/>
          <w:szCs w:val="24"/>
        </w:rPr>
      </w:pPr>
      <w:r w:rsidRPr="00546E0E">
        <w:rPr>
          <w:rFonts w:ascii="Times New Roman" w:hAnsi="Times New Roman" w:cs="Times New Roman"/>
          <w:szCs w:val="24"/>
        </w:rPr>
        <w:t>–</w:t>
      </w:r>
      <w:r w:rsidR="00A84DFD" w:rsidRPr="00546E0E">
        <w:rPr>
          <w:rFonts w:ascii="Times New Roman" w:hAnsi="Times New Roman" w:cs="Times New Roman"/>
          <w:szCs w:val="24"/>
        </w:rPr>
        <w:t xml:space="preserve"> </w:t>
      </w:r>
      <w:r w:rsidR="00607FDE" w:rsidRPr="00546E0E">
        <w:rPr>
          <w:rFonts w:ascii="Times New Roman" w:hAnsi="Times New Roman" w:cs="Times New Roman"/>
          <w:szCs w:val="24"/>
        </w:rPr>
        <w:t xml:space="preserve">podmiotem </w:t>
      </w:r>
      <w:r w:rsidR="00C1135D" w:rsidRPr="00546E0E">
        <w:rPr>
          <w:rFonts w:ascii="Times New Roman" w:hAnsi="Times New Roman" w:cs="Times New Roman"/>
          <w:szCs w:val="24"/>
        </w:rPr>
        <w:t>leczniczym utworzonym i</w:t>
      </w:r>
      <w:r w:rsidR="00607FDE" w:rsidRPr="00546E0E">
        <w:rPr>
          <w:rFonts w:ascii="Times New Roman" w:hAnsi="Times New Roman" w:cs="Times New Roman"/>
          <w:szCs w:val="24"/>
        </w:rPr>
        <w:t xml:space="preserve"> prowadzonym przez uczelnię medyczną</w:t>
      </w:r>
      <w:r w:rsidR="00A6658D" w:rsidRPr="00546E0E">
        <w:rPr>
          <w:rFonts w:ascii="Times New Roman" w:hAnsi="Times New Roman" w:cs="Times New Roman"/>
          <w:szCs w:val="24"/>
        </w:rPr>
        <w:t xml:space="preserve"> w rozumieniu art. 2 ust. 1 pkt 13 ustawy z dnia 15 kwietnia 2011 r. o działalności leczniczej</w:t>
      </w:r>
      <w:r w:rsidR="00607FDE" w:rsidRPr="00546E0E">
        <w:rPr>
          <w:rFonts w:ascii="Times New Roman" w:hAnsi="Times New Roman" w:cs="Times New Roman"/>
          <w:szCs w:val="24"/>
        </w:rPr>
        <w:t xml:space="preserve"> </w:t>
      </w:r>
      <w:r w:rsidR="00A84DFD" w:rsidRPr="00546E0E">
        <w:rPr>
          <w:rFonts w:ascii="Times New Roman" w:hAnsi="Times New Roman" w:cs="Times New Roman"/>
          <w:szCs w:val="24"/>
        </w:rPr>
        <w:t xml:space="preserve">albo </w:t>
      </w:r>
      <w:r w:rsidR="00994E8C" w:rsidRPr="00546E0E">
        <w:rPr>
          <w:rFonts w:ascii="Times New Roman" w:hAnsi="Times New Roman" w:cs="Times New Roman"/>
          <w:szCs w:val="24"/>
        </w:rPr>
        <w:t xml:space="preserve">przez </w:t>
      </w:r>
      <w:r w:rsidR="00F14459" w:rsidRPr="00546E0E">
        <w:rPr>
          <w:rFonts w:ascii="Times New Roman" w:hAnsi="Times New Roman" w:cs="Times New Roman"/>
          <w:szCs w:val="24"/>
        </w:rPr>
        <w:t>Skarb Państwa reprezentowany przez ministra</w:t>
      </w:r>
      <w:r w:rsidR="00607FDE" w:rsidRPr="00546E0E">
        <w:rPr>
          <w:rFonts w:ascii="Times New Roman" w:hAnsi="Times New Roman" w:cs="Times New Roman"/>
          <w:szCs w:val="24"/>
        </w:rPr>
        <w:t>,</w:t>
      </w:r>
      <w:r w:rsidR="00A84DFD" w:rsidRPr="00546E0E">
        <w:rPr>
          <w:rFonts w:ascii="Times New Roman" w:hAnsi="Times New Roman" w:cs="Times New Roman"/>
          <w:szCs w:val="24"/>
        </w:rPr>
        <w:t xml:space="preserve"> </w:t>
      </w:r>
    </w:p>
    <w:p w:rsidR="00607FDE" w:rsidRPr="00546E0E" w:rsidRDefault="00607FDE" w:rsidP="00C95DAD">
      <w:pPr>
        <w:pStyle w:val="LITlitera"/>
        <w:rPr>
          <w:rFonts w:ascii="Times New Roman" w:hAnsi="Times New Roman" w:cs="Times New Roman"/>
          <w:szCs w:val="24"/>
        </w:rPr>
      </w:pPr>
      <w:r w:rsidRPr="00546E0E">
        <w:rPr>
          <w:rFonts w:ascii="Times New Roman" w:hAnsi="Times New Roman" w:cs="Times New Roman"/>
          <w:szCs w:val="24"/>
        </w:rPr>
        <w:t xml:space="preserve">b) spełnia </w:t>
      </w:r>
      <w:r w:rsidR="00397828" w:rsidRPr="00546E0E">
        <w:rPr>
          <w:rFonts w:ascii="Times New Roman" w:hAnsi="Times New Roman" w:cs="Times New Roman"/>
          <w:szCs w:val="24"/>
        </w:rPr>
        <w:t xml:space="preserve">szczegółowe </w:t>
      </w:r>
      <w:r w:rsidRPr="00546E0E">
        <w:rPr>
          <w:rFonts w:ascii="Times New Roman" w:hAnsi="Times New Roman" w:cs="Times New Roman"/>
          <w:szCs w:val="24"/>
        </w:rPr>
        <w:t>kryteria kwalifikacji do poziomu ogólnopolskiego określone w przepisach wydanych na podstawie art. 95m</w:t>
      </w:r>
      <w:r w:rsidR="008067EF" w:rsidRPr="00546E0E">
        <w:rPr>
          <w:rFonts w:ascii="Times New Roman" w:hAnsi="Times New Roman" w:cs="Times New Roman"/>
          <w:szCs w:val="24"/>
        </w:rPr>
        <w:t xml:space="preserve"> pkt 2</w:t>
      </w:r>
      <w:r w:rsidRPr="00546E0E">
        <w:rPr>
          <w:rFonts w:ascii="Times New Roman" w:hAnsi="Times New Roman" w:cs="Times New Roman"/>
          <w:szCs w:val="24"/>
        </w:rPr>
        <w:t>,</w:t>
      </w:r>
    </w:p>
    <w:p w:rsidR="00607FDE" w:rsidRPr="00546E0E" w:rsidRDefault="00607FDE" w:rsidP="00C95DAD">
      <w:pPr>
        <w:pStyle w:val="LITlitera"/>
        <w:rPr>
          <w:rFonts w:ascii="Times New Roman" w:hAnsi="Times New Roman" w:cs="Times New Roman"/>
          <w:bCs w:val="0"/>
          <w:szCs w:val="24"/>
        </w:rPr>
      </w:pPr>
      <w:r w:rsidRPr="00546E0E">
        <w:rPr>
          <w:rFonts w:ascii="Times New Roman" w:hAnsi="Times New Roman" w:cs="Times New Roman"/>
          <w:bCs w:val="0"/>
          <w:szCs w:val="24"/>
        </w:rPr>
        <w:t xml:space="preserve">c) </w:t>
      </w:r>
      <w:r w:rsidR="00EB2CF8" w:rsidRPr="00546E0E">
        <w:rPr>
          <w:rFonts w:ascii="Times New Roman" w:hAnsi="Times New Roman" w:cs="Times New Roman"/>
          <w:bCs w:val="0"/>
          <w:szCs w:val="24"/>
        </w:rPr>
        <w:t>do</w:t>
      </w:r>
      <w:r w:rsidRPr="00546E0E">
        <w:rPr>
          <w:rFonts w:ascii="Times New Roman" w:hAnsi="Times New Roman" w:cs="Times New Roman"/>
          <w:bCs w:val="0"/>
          <w:szCs w:val="24"/>
        </w:rPr>
        <w:t xml:space="preserve"> dni</w:t>
      </w:r>
      <w:r w:rsidR="00EB2CF8" w:rsidRPr="00546E0E">
        <w:rPr>
          <w:rFonts w:ascii="Times New Roman" w:hAnsi="Times New Roman" w:cs="Times New Roman"/>
          <w:bCs w:val="0"/>
          <w:szCs w:val="24"/>
        </w:rPr>
        <w:t>a</w:t>
      </w:r>
      <w:r w:rsidRPr="00546E0E">
        <w:rPr>
          <w:rFonts w:ascii="Times New Roman" w:hAnsi="Times New Roman" w:cs="Times New Roman"/>
          <w:bCs w:val="0"/>
          <w:szCs w:val="24"/>
        </w:rPr>
        <w:t xml:space="preserve"> ogłoszenia wykazu, o którym mowa w ust. </w:t>
      </w:r>
      <w:r w:rsidR="00397828" w:rsidRPr="00546E0E">
        <w:rPr>
          <w:rFonts w:ascii="Times New Roman" w:hAnsi="Times New Roman" w:cs="Times New Roman"/>
          <w:bCs w:val="0"/>
          <w:szCs w:val="24"/>
        </w:rPr>
        <w:t>4</w:t>
      </w:r>
      <w:r w:rsidRPr="00546E0E">
        <w:rPr>
          <w:rFonts w:ascii="Times New Roman" w:hAnsi="Times New Roman" w:cs="Times New Roman"/>
          <w:bCs w:val="0"/>
          <w:szCs w:val="24"/>
        </w:rPr>
        <w:t xml:space="preserve">, </w:t>
      </w:r>
      <w:r w:rsidR="00B7782D" w:rsidRPr="00546E0E">
        <w:rPr>
          <w:rFonts w:ascii="Times New Roman" w:hAnsi="Times New Roman" w:cs="Times New Roman"/>
          <w:bCs w:val="0"/>
          <w:szCs w:val="24"/>
        </w:rPr>
        <w:t xml:space="preserve">posiada </w:t>
      </w:r>
      <w:r w:rsidRPr="00546E0E">
        <w:rPr>
          <w:rFonts w:ascii="Times New Roman" w:hAnsi="Times New Roman" w:cs="Times New Roman"/>
          <w:bCs w:val="0"/>
          <w:szCs w:val="24"/>
        </w:rPr>
        <w:t>umowę o udzielanie świadczeń opieki zdrowotnej w zakresie leczenia szpitalnego spełniającą łącznie następujące warunki:</w:t>
      </w:r>
    </w:p>
    <w:p w:rsidR="00607FDE" w:rsidRPr="00546E0E" w:rsidRDefault="00607FDE" w:rsidP="00C95DAD">
      <w:pPr>
        <w:pStyle w:val="TIRtiret"/>
        <w:rPr>
          <w:rFonts w:ascii="Times New Roman" w:hAnsi="Times New Roman" w:cs="Times New Roman"/>
          <w:szCs w:val="24"/>
        </w:rPr>
      </w:pPr>
      <w:r w:rsidRPr="00546E0E">
        <w:rPr>
          <w:rFonts w:ascii="Times New Roman" w:hAnsi="Times New Roman" w:cs="Times New Roman"/>
          <w:szCs w:val="24"/>
        </w:rPr>
        <w:t xml:space="preserve">–  okres trwania umowy wynosi co najmniej 2 ostatnie lata kalendarzowe, </w:t>
      </w:r>
    </w:p>
    <w:p w:rsidR="0061095E" w:rsidRPr="00546E0E" w:rsidRDefault="00607FDE" w:rsidP="00C95DAD">
      <w:pPr>
        <w:pStyle w:val="TIRtiret"/>
        <w:rPr>
          <w:rFonts w:ascii="Times New Roman" w:hAnsi="Times New Roman" w:cs="Times New Roman"/>
          <w:szCs w:val="24"/>
        </w:rPr>
      </w:pPr>
      <w:r w:rsidRPr="00546E0E">
        <w:rPr>
          <w:rFonts w:ascii="Times New Roman" w:hAnsi="Times New Roman" w:cs="Times New Roman"/>
          <w:szCs w:val="24"/>
        </w:rPr>
        <w:t>– umowa dotyczy udzielania świadczeń w trybie hospitalizacji określonym w przepisach wydanych na podstawie art. 31d pkt 2</w:t>
      </w:r>
      <w:r w:rsidR="0061095E" w:rsidRPr="00546E0E">
        <w:rPr>
          <w:rFonts w:ascii="Times New Roman" w:hAnsi="Times New Roman" w:cs="Times New Roman"/>
          <w:szCs w:val="24"/>
        </w:rPr>
        <w:t xml:space="preserve">. </w:t>
      </w:r>
    </w:p>
    <w:p w:rsidR="009A6CFE" w:rsidRPr="00546E0E" w:rsidRDefault="00BA547F" w:rsidP="00C95DAD">
      <w:pPr>
        <w:pStyle w:val="USTustnpkodeksu"/>
        <w:rPr>
          <w:rFonts w:ascii="Times New Roman" w:hAnsi="Times New Roman" w:cs="Times New Roman"/>
          <w:szCs w:val="24"/>
        </w:rPr>
      </w:pPr>
      <w:r w:rsidRPr="00546E0E">
        <w:rPr>
          <w:rFonts w:ascii="Times New Roman" w:hAnsi="Times New Roman" w:cs="Times New Roman"/>
          <w:szCs w:val="24"/>
        </w:rPr>
        <w:t>2. Kwalifikacja, o której mowa w ust. 1, obejmuje włączenie danego świadczeniodawcy do jednego z poziomów systemu zabezpieczenia oraz wskazanie</w:t>
      </w:r>
      <w:r w:rsidR="00EE6043" w:rsidRPr="00546E0E">
        <w:rPr>
          <w:rFonts w:ascii="Times New Roman" w:hAnsi="Times New Roman" w:cs="Times New Roman"/>
          <w:szCs w:val="24"/>
        </w:rPr>
        <w:t xml:space="preserve"> profili</w:t>
      </w:r>
      <w:r w:rsidR="006B606E" w:rsidRPr="00546E0E">
        <w:rPr>
          <w:rFonts w:ascii="Times New Roman" w:hAnsi="Times New Roman" w:cs="Times New Roman"/>
          <w:szCs w:val="24"/>
        </w:rPr>
        <w:t>, zakresów lub</w:t>
      </w:r>
      <w:r w:rsidR="00C02988" w:rsidRPr="00546E0E">
        <w:rPr>
          <w:rFonts w:ascii="Times New Roman" w:hAnsi="Times New Roman" w:cs="Times New Roman"/>
          <w:szCs w:val="24"/>
        </w:rPr>
        <w:t xml:space="preserve"> rodzajów świadczeń</w:t>
      </w:r>
      <w:r w:rsidR="005F3A16" w:rsidRPr="00546E0E">
        <w:rPr>
          <w:rFonts w:ascii="Times New Roman" w:hAnsi="Times New Roman" w:cs="Times New Roman"/>
          <w:szCs w:val="24"/>
        </w:rPr>
        <w:t xml:space="preserve">, o których mowa </w:t>
      </w:r>
      <w:r w:rsidR="00414FF5" w:rsidRPr="00546E0E">
        <w:rPr>
          <w:rFonts w:ascii="Times New Roman" w:hAnsi="Times New Roman" w:cs="Times New Roman"/>
          <w:szCs w:val="24"/>
        </w:rPr>
        <w:t>w art. 95l ust. 3</w:t>
      </w:r>
      <w:r w:rsidR="00607FDE" w:rsidRPr="00546E0E">
        <w:rPr>
          <w:rFonts w:ascii="Times New Roman" w:hAnsi="Times New Roman" w:cs="Times New Roman"/>
          <w:szCs w:val="24"/>
        </w:rPr>
        <w:t xml:space="preserve"> i </w:t>
      </w:r>
      <w:r w:rsidR="005F3A16" w:rsidRPr="00546E0E">
        <w:rPr>
          <w:rFonts w:ascii="Times New Roman" w:hAnsi="Times New Roman" w:cs="Times New Roman"/>
          <w:szCs w:val="24"/>
        </w:rPr>
        <w:t>4</w:t>
      </w:r>
      <w:r w:rsidR="00432CCF" w:rsidRPr="00546E0E">
        <w:rPr>
          <w:rFonts w:ascii="Times New Roman" w:hAnsi="Times New Roman" w:cs="Times New Roman"/>
          <w:szCs w:val="24"/>
        </w:rPr>
        <w:t xml:space="preserve">, w ramach których </w:t>
      </w:r>
      <w:r w:rsidR="0004154D" w:rsidRPr="00546E0E">
        <w:rPr>
          <w:rFonts w:ascii="Times New Roman" w:hAnsi="Times New Roman" w:cs="Times New Roman"/>
          <w:szCs w:val="24"/>
        </w:rPr>
        <w:t xml:space="preserve">będą </w:t>
      </w:r>
      <w:r w:rsidR="00432CCF" w:rsidRPr="00546E0E">
        <w:rPr>
          <w:rFonts w:ascii="Times New Roman" w:hAnsi="Times New Roman" w:cs="Times New Roman"/>
          <w:szCs w:val="24"/>
        </w:rPr>
        <w:t xml:space="preserve">udzielane </w:t>
      </w:r>
      <w:r w:rsidR="00631ABE" w:rsidRPr="00546E0E">
        <w:rPr>
          <w:rFonts w:ascii="Times New Roman" w:hAnsi="Times New Roman" w:cs="Times New Roman"/>
          <w:szCs w:val="24"/>
        </w:rPr>
        <w:t>świadcze</w:t>
      </w:r>
      <w:r w:rsidR="00432CCF" w:rsidRPr="00546E0E">
        <w:rPr>
          <w:rFonts w:ascii="Times New Roman" w:hAnsi="Times New Roman" w:cs="Times New Roman"/>
          <w:szCs w:val="24"/>
        </w:rPr>
        <w:t>nia</w:t>
      </w:r>
      <w:r w:rsidR="009A6319" w:rsidRPr="00546E0E">
        <w:rPr>
          <w:rFonts w:ascii="Times New Roman" w:hAnsi="Times New Roman" w:cs="Times New Roman"/>
          <w:szCs w:val="24"/>
        </w:rPr>
        <w:t xml:space="preserve"> opieki zdrowotnej</w:t>
      </w:r>
      <w:r w:rsidR="008F156E" w:rsidRPr="00546E0E">
        <w:rPr>
          <w:rFonts w:ascii="Times New Roman" w:hAnsi="Times New Roman" w:cs="Times New Roman"/>
          <w:szCs w:val="24"/>
        </w:rPr>
        <w:t xml:space="preserve"> w system</w:t>
      </w:r>
      <w:r w:rsidR="0004154D" w:rsidRPr="00546E0E">
        <w:rPr>
          <w:rFonts w:ascii="Times New Roman" w:hAnsi="Times New Roman" w:cs="Times New Roman"/>
          <w:szCs w:val="24"/>
        </w:rPr>
        <w:t>ie</w:t>
      </w:r>
      <w:r w:rsidR="008F156E" w:rsidRPr="00546E0E">
        <w:rPr>
          <w:rFonts w:ascii="Times New Roman" w:hAnsi="Times New Roman" w:cs="Times New Roman"/>
          <w:szCs w:val="24"/>
        </w:rPr>
        <w:t xml:space="preserve"> zabezpieczenia.</w:t>
      </w:r>
    </w:p>
    <w:p w:rsidR="0085096C" w:rsidRPr="00546E0E" w:rsidRDefault="00607FDE" w:rsidP="00C95DAD">
      <w:pPr>
        <w:pStyle w:val="USTustnpkodeksu"/>
        <w:rPr>
          <w:rFonts w:ascii="Times New Roman" w:hAnsi="Times New Roman" w:cs="Times New Roman"/>
          <w:szCs w:val="24"/>
        </w:rPr>
      </w:pPr>
      <w:r w:rsidRPr="00546E0E">
        <w:rPr>
          <w:rFonts w:ascii="Times New Roman" w:hAnsi="Times New Roman" w:cs="Times New Roman"/>
          <w:szCs w:val="24"/>
        </w:rPr>
        <w:t>3</w:t>
      </w:r>
      <w:r w:rsidR="0061095E" w:rsidRPr="00546E0E">
        <w:rPr>
          <w:rFonts w:ascii="Times New Roman" w:hAnsi="Times New Roman" w:cs="Times New Roman"/>
          <w:szCs w:val="24"/>
        </w:rPr>
        <w:t>. Do okresu</w:t>
      </w:r>
      <w:r w:rsidR="00F41685" w:rsidRPr="00546E0E">
        <w:rPr>
          <w:rFonts w:ascii="Times New Roman" w:hAnsi="Times New Roman" w:cs="Times New Roman"/>
          <w:szCs w:val="24"/>
        </w:rPr>
        <w:t xml:space="preserve"> trwania umowy</w:t>
      </w:r>
      <w:r w:rsidR="0061095E" w:rsidRPr="00546E0E">
        <w:rPr>
          <w:rFonts w:ascii="Times New Roman" w:hAnsi="Times New Roman" w:cs="Times New Roman"/>
          <w:szCs w:val="24"/>
        </w:rPr>
        <w:t xml:space="preserve">, o którym mowa w ust. </w:t>
      </w:r>
      <w:r w:rsidRPr="00546E0E">
        <w:rPr>
          <w:rFonts w:ascii="Times New Roman" w:hAnsi="Times New Roman" w:cs="Times New Roman"/>
          <w:szCs w:val="24"/>
        </w:rPr>
        <w:t>1</w:t>
      </w:r>
      <w:r w:rsidR="0061095E" w:rsidRPr="00546E0E">
        <w:rPr>
          <w:rFonts w:ascii="Times New Roman" w:hAnsi="Times New Roman" w:cs="Times New Roman"/>
          <w:szCs w:val="24"/>
        </w:rPr>
        <w:t xml:space="preserve"> pkt </w:t>
      </w:r>
      <w:r w:rsidR="00DF669D" w:rsidRPr="00546E0E">
        <w:rPr>
          <w:rFonts w:ascii="Times New Roman" w:hAnsi="Times New Roman" w:cs="Times New Roman"/>
          <w:szCs w:val="24"/>
        </w:rPr>
        <w:t>1</w:t>
      </w:r>
      <w:r w:rsidR="00264076" w:rsidRPr="00546E0E">
        <w:rPr>
          <w:rFonts w:ascii="Times New Roman" w:hAnsi="Times New Roman" w:cs="Times New Roman"/>
          <w:szCs w:val="24"/>
        </w:rPr>
        <w:t xml:space="preserve"> lit. </w:t>
      </w:r>
      <w:r w:rsidR="0086282F" w:rsidRPr="00546E0E">
        <w:rPr>
          <w:rFonts w:ascii="Times New Roman" w:hAnsi="Times New Roman" w:cs="Times New Roman"/>
          <w:szCs w:val="24"/>
        </w:rPr>
        <w:t xml:space="preserve">a i </w:t>
      </w:r>
      <w:r w:rsidR="00264076" w:rsidRPr="00546E0E">
        <w:rPr>
          <w:rFonts w:ascii="Times New Roman" w:hAnsi="Times New Roman" w:cs="Times New Roman"/>
          <w:szCs w:val="24"/>
        </w:rPr>
        <w:t xml:space="preserve">c </w:t>
      </w:r>
      <w:r w:rsidRPr="00546E0E">
        <w:rPr>
          <w:rFonts w:ascii="Times New Roman" w:hAnsi="Times New Roman" w:cs="Times New Roman"/>
          <w:szCs w:val="24"/>
        </w:rPr>
        <w:t>oraz</w:t>
      </w:r>
      <w:r w:rsidR="00264076" w:rsidRPr="00546E0E">
        <w:rPr>
          <w:rFonts w:ascii="Times New Roman" w:hAnsi="Times New Roman" w:cs="Times New Roman"/>
          <w:szCs w:val="24"/>
        </w:rPr>
        <w:t xml:space="preserve"> pkt 2 lit. </w:t>
      </w:r>
      <w:r w:rsidR="0077453C" w:rsidRPr="00546E0E">
        <w:rPr>
          <w:rFonts w:ascii="Times New Roman" w:hAnsi="Times New Roman" w:cs="Times New Roman"/>
          <w:szCs w:val="24"/>
        </w:rPr>
        <w:t>c</w:t>
      </w:r>
      <w:r w:rsidR="00686F1A" w:rsidRPr="00546E0E">
        <w:rPr>
          <w:rFonts w:ascii="Times New Roman" w:hAnsi="Times New Roman" w:cs="Times New Roman"/>
          <w:szCs w:val="24"/>
        </w:rPr>
        <w:t>,</w:t>
      </w:r>
      <w:r w:rsidR="0061095E" w:rsidRPr="00546E0E">
        <w:rPr>
          <w:rFonts w:ascii="Times New Roman" w:hAnsi="Times New Roman" w:cs="Times New Roman"/>
          <w:szCs w:val="24"/>
        </w:rPr>
        <w:t xml:space="preserve"> zalicza się okres obowiązywania umowy poprzedniego świadczeniodawc</w:t>
      </w:r>
      <w:r w:rsidR="00686F1A" w:rsidRPr="00546E0E">
        <w:rPr>
          <w:rFonts w:ascii="Times New Roman" w:hAnsi="Times New Roman" w:cs="Times New Roman"/>
          <w:szCs w:val="24"/>
        </w:rPr>
        <w:t>y</w:t>
      </w:r>
      <w:r w:rsidR="0061095E" w:rsidRPr="00546E0E">
        <w:rPr>
          <w:rFonts w:ascii="Times New Roman" w:hAnsi="Times New Roman" w:cs="Times New Roman"/>
          <w:szCs w:val="24"/>
        </w:rPr>
        <w:t xml:space="preserve">, </w:t>
      </w:r>
      <w:r w:rsidR="00686F1A" w:rsidRPr="00546E0E">
        <w:rPr>
          <w:rFonts w:ascii="Times New Roman" w:hAnsi="Times New Roman" w:cs="Times New Roman"/>
          <w:szCs w:val="24"/>
        </w:rPr>
        <w:t xml:space="preserve">w którego prawa i obowiązki wstąpił </w:t>
      </w:r>
      <w:r w:rsidR="0061095E" w:rsidRPr="00546E0E">
        <w:rPr>
          <w:rFonts w:ascii="Times New Roman" w:hAnsi="Times New Roman" w:cs="Times New Roman"/>
          <w:szCs w:val="24"/>
        </w:rPr>
        <w:t>świadczeniodawca</w:t>
      </w:r>
      <w:r w:rsidR="00686F1A" w:rsidRPr="00546E0E">
        <w:rPr>
          <w:rFonts w:ascii="Times New Roman" w:hAnsi="Times New Roman" w:cs="Times New Roman"/>
          <w:szCs w:val="24"/>
        </w:rPr>
        <w:t xml:space="preserve"> określony w ust. </w:t>
      </w:r>
      <w:r w:rsidR="00AD4840" w:rsidRPr="00546E0E">
        <w:rPr>
          <w:rFonts w:ascii="Times New Roman" w:hAnsi="Times New Roman" w:cs="Times New Roman"/>
          <w:szCs w:val="24"/>
        </w:rPr>
        <w:t>2</w:t>
      </w:r>
      <w:r w:rsidR="0061095E" w:rsidRPr="00546E0E">
        <w:rPr>
          <w:rFonts w:ascii="Times New Roman" w:hAnsi="Times New Roman" w:cs="Times New Roman"/>
          <w:szCs w:val="24"/>
        </w:rPr>
        <w:t xml:space="preserve"> </w:t>
      </w:r>
      <w:r w:rsidR="00686F1A" w:rsidRPr="00546E0E">
        <w:rPr>
          <w:rFonts w:ascii="Times New Roman" w:hAnsi="Times New Roman" w:cs="Times New Roman"/>
          <w:szCs w:val="24"/>
        </w:rPr>
        <w:t xml:space="preserve">na podstawie ustawy lub czynności prawnej, w tym </w:t>
      </w:r>
      <w:r w:rsidR="0061095E" w:rsidRPr="00546E0E">
        <w:rPr>
          <w:rFonts w:ascii="Times New Roman" w:hAnsi="Times New Roman" w:cs="Times New Roman"/>
          <w:szCs w:val="24"/>
        </w:rPr>
        <w:t>umow</w:t>
      </w:r>
      <w:r w:rsidR="00686F1A" w:rsidRPr="00546E0E">
        <w:rPr>
          <w:rFonts w:ascii="Times New Roman" w:hAnsi="Times New Roman" w:cs="Times New Roman"/>
          <w:szCs w:val="24"/>
        </w:rPr>
        <w:t>y</w:t>
      </w:r>
      <w:r w:rsidR="0061095E" w:rsidRPr="00546E0E">
        <w:rPr>
          <w:rFonts w:ascii="Times New Roman" w:hAnsi="Times New Roman" w:cs="Times New Roman"/>
          <w:szCs w:val="24"/>
        </w:rPr>
        <w:t xml:space="preserve"> przeniesienia praw i obowiązków wynikających z umowy o udzielanie świadczeń opieki zdrowotnej w trybie,</w:t>
      </w:r>
      <w:r w:rsidR="00805AA3" w:rsidRPr="00546E0E">
        <w:rPr>
          <w:rFonts w:ascii="Times New Roman" w:hAnsi="Times New Roman" w:cs="Times New Roman"/>
          <w:szCs w:val="24"/>
        </w:rPr>
        <w:t xml:space="preserve"> o którym mowa w art. 155 ust. 5</w:t>
      </w:r>
      <w:r w:rsidR="0061095E" w:rsidRPr="00546E0E">
        <w:rPr>
          <w:rFonts w:ascii="Times New Roman" w:hAnsi="Times New Roman" w:cs="Times New Roman"/>
          <w:szCs w:val="24"/>
        </w:rPr>
        <w:t>.</w:t>
      </w:r>
    </w:p>
    <w:p w:rsidR="0077453C" w:rsidRPr="00546E0E" w:rsidRDefault="00607FDE" w:rsidP="00C95DAD">
      <w:pPr>
        <w:pStyle w:val="USTustnpkodeksu"/>
        <w:rPr>
          <w:rFonts w:ascii="Times New Roman" w:hAnsi="Times New Roman" w:cs="Times New Roman"/>
          <w:szCs w:val="24"/>
        </w:rPr>
      </w:pPr>
      <w:r w:rsidRPr="00546E0E">
        <w:rPr>
          <w:rFonts w:ascii="Times New Roman" w:hAnsi="Times New Roman" w:cs="Times New Roman"/>
          <w:szCs w:val="24"/>
        </w:rPr>
        <w:t>4</w:t>
      </w:r>
      <w:r w:rsidR="00F978D1" w:rsidRPr="00546E0E">
        <w:rPr>
          <w:rFonts w:ascii="Times New Roman" w:hAnsi="Times New Roman" w:cs="Times New Roman"/>
          <w:szCs w:val="24"/>
        </w:rPr>
        <w:t xml:space="preserve">. </w:t>
      </w:r>
      <w:r w:rsidR="0061095E" w:rsidRPr="00546E0E">
        <w:rPr>
          <w:rFonts w:ascii="Times New Roman" w:hAnsi="Times New Roman" w:cs="Times New Roman"/>
          <w:szCs w:val="24"/>
        </w:rPr>
        <w:t>Dyrektor oddziału wojewódzkiego Funduszu, działają</w:t>
      </w:r>
      <w:r w:rsidR="007B389A" w:rsidRPr="00546E0E">
        <w:rPr>
          <w:rFonts w:ascii="Times New Roman" w:hAnsi="Times New Roman" w:cs="Times New Roman"/>
          <w:szCs w:val="24"/>
        </w:rPr>
        <w:t>c na zasadach określonych w  ust.  </w:t>
      </w:r>
      <w:r w:rsidR="0061095E" w:rsidRPr="00546E0E">
        <w:rPr>
          <w:rFonts w:ascii="Times New Roman" w:hAnsi="Times New Roman" w:cs="Times New Roman"/>
          <w:szCs w:val="24"/>
        </w:rPr>
        <w:t>1</w:t>
      </w:r>
      <w:r w:rsidR="0004154D" w:rsidRPr="00546E0E">
        <w:rPr>
          <w:rFonts w:ascii="Times New Roman" w:hAnsi="Times New Roman" w:cs="Times New Roman"/>
          <w:szCs w:val="24"/>
        </w:rPr>
        <w:t>–</w:t>
      </w:r>
      <w:r w:rsidRPr="00546E0E">
        <w:rPr>
          <w:rFonts w:ascii="Times New Roman" w:hAnsi="Times New Roman" w:cs="Times New Roman"/>
          <w:szCs w:val="24"/>
        </w:rPr>
        <w:t>3</w:t>
      </w:r>
      <w:r w:rsidR="00C95DAD" w:rsidRPr="00546E0E">
        <w:rPr>
          <w:rFonts w:ascii="Times New Roman" w:hAnsi="Times New Roman" w:cs="Times New Roman"/>
          <w:szCs w:val="24"/>
        </w:rPr>
        <w:t xml:space="preserve"> i 6</w:t>
      </w:r>
      <w:r w:rsidR="00DE7212" w:rsidRPr="00546E0E">
        <w:rPr>
          <w:rFonts w:ascii="Times New Roman" w:hAnsi="Times New Roman" w:cs="Times New Roman"/>
          <w:szCs w:val="24"/>
        </w:rPr>
        <w:t>,</w:t>
      </w:r>
      <w:r w:rsidR="00CC1047" w:rsidRPr="00546E0E">
        <w:rPr>
          <w:rFonts w:ascii="Times New Roman" w:hAnsi="Times New Roman" w:cs="Times New Roman"/>
          <w:szCs w:val="24"/>
        </w:rPr>
        <w:t xml:space="preserve"> </w:t>
      </w:r>
      <w:r w:rsidR="009A6319" w:rsidRPr="00546E0E">
        <w:rPr>
          <w:rFonts w:ascii="Times New Roman" w:hAnsi="Times New Roman" w:cs="Times New Roman"/>
          <w:szCs w:val="24"/>
        </w:rPr>
        <w:t>dokonuje kwalifikacji świadczeniodawców do poszczególnych poziomów systemu zabezpieczenia i</w:t>
      </w:r>
      <w:r w:rsidR="0061095E" w:rsidRPr="00546E0E">
        <w:rPr>
          <w:rFonts w:ascii="Times New Roman" w:hAnsi="Times New Roman" w:cs="Times New Roman"/>
          <w:szCs w:val="24"/>
        </w:rPr>
        <w:t xml:space="preserve"> ogłasza w Biuletynie </w:t>
      </w:r>
      <w:r w:rsidR="00264076" w:rsidRPr="00546E0E">
        <w:rPr>
          <w:rFonts w:ascii="Times New Roman" w:hAnsi="Times New Roman" w:cs="Times New Roman"/>
          <w:szCs w:val="24"/>
        </w:rPr>
        <w:t>Informacji Publicznej Funduszu</w:t>
      </w:r>
      <w:r w:rsidR="0000119D" w:rsidRPr="00546E0E">
        <w:rPr>
          <w:rFonts w:ascii="Times New Roman" w:hAnsi="Times New Roman" w:cs="Times New Roman"/>
          <w:szCs w:val="24"/>
        </w:rPr>
        <w:t xml:space="preserve"> </w:t>
      </w:r>
      <w:r w:rsidR="0077453C" w:rsidRPr="00546E0E">
        <w:rPr>
          <w:rFonts w:ascii="Times New Roman" w:hAnsi="Times New Roman" w:cs="Times New Roman"/>
          <w:szCs w:val="24"/>
        </w:rPr>
        <w:t>wykaz obejmujący</w:t>
      </w:r>
      <w:r w:rsidR="00D44345" w:rsidRPr="00546E0E">
        <w:rPr>
          <w:rFonts w:ascii="Times New Roman" w:hAnsi="Times New Roman" w:cs="Times New Roman"/>
          <w:szCs w:val="24"/>
        </w:rPr>
        <w:t xml:space="preserve"> wskazanie</w:t>
      </w:r>
      <w:r w:rsidR="0077453C" w:rsidRPr="00546E0E">
        <w:rPr>
          <w:rFonts w:ascii="Times New Roman" w:hAnsi="Times New Roman" w:cs="Times New Roman"/>
          <w:szCs w:val="24"/>
        </w:rPr>
        <w:t>:</w:t>
      </w:r>
    </w:p>
    <w:p w:rsidR="0077453C" w:rsidRPr="00546E0E" w:rsidRDefault="00952E22" w:rsidP="00C95DAD">
      <w:pPr>
        <w:pStyle w:val="PKTpunkt"/>
        <w:rPr>
          <w:rFonts w:ascii="Times New Roman" w:hAnsi="Times New Roman" w:cs="Times New Roman"/>
          <w:bCs w:val="0"/>
          <w:szCs w:val="24"/>
        </w:rPr>
      </w:pPr>
      <w:r w:rsidRPr="00546E0E">
        <w:rPr>
          <w:rFonts w:ascii="Times New Roman" w:hAnsi="Times New Roman" w:cs="Times New Roman"/>
          <w:bCs w:val="0"/>
          <w:szCs w:val="24"/>
        </w:rPr>
        <w:lastRenderedPageBreak/>
        <w:t>1</w:t>
      </w:r>
      <w:r w:rsidR="0077453C" w:rsidRPr="00546E0E">
        <w:rPr>
          <w:rFonts w:ascii="Times New Roman" w:hAnsi="Times New Roman" w:cs="Times New Roman"/>
          <w:bCs w:val="0"/>
          <w:szCs w:val="24"/>
        </w:rPr>
        <w:t>)</w:t>
      </w:r>
      <w:r w:rsidR="008F21FC" w:rsidRPr="00546E0E">
        <w:rPr>
          <w:rFonts w:ascii="Times New Roman" w:hAnsi="Times New Roman" w:cs="Times New Roman"/>
          <w:bCs w:val="0"/>
          <w:szCs w:val="24"/>
        </w:rPr>
        <w:t xml:space="preserve"> </w:t>
      </w:r>
      <w:r w:rsidR="0061095E" w:rsidRPr="00546E0E">
        <w:rPr>
          <w:rFonts w:ascii="Times New Roman" w:hAnsi="Times New Roman" w:cs="Times New Roman"/>
          <w:bCs w:val="0"/>
          <w:szCs w:val="24"/>
        </w:rPr>
        <w:t xml:space="preserve">świadczeniodawców zakwalifikowanych do </w:t>
      </w:r>
      <w:r w:rsidR="0077453C" w:rsidRPr="00546E0E">
        <w:rPr>
          <w:rFonts w:ascii="Times New Roman" w:hAnsi="Times New Roman" w:cs="Times New Roman"/>
          <w:bCs w:val="0"/>
          <w:szCs w:val="24"/>
        </w:rPr>
        <w:t xml:space="preserve">poszczególnych poziomów </w:t>
      </w:r>
      <w:r w:rsidR="0061095E" w:rsidRPr="00546E0E">
        <w:rPr>
          <w:rFonts w:ascii="Times New Roman" w:hAnsi="Times New Roman" w:cs="Times New Roman"/>
          <w:bCs w:val="0"/>
          <w:szCs w:val="24"/>
        </w:rPr>
        <w:t xml:space="preserve">systemu zabezpieczenia </w:t>
      </w:r>
      <w:r w:rsidR="0063218C" w:rsidRPr="00546E0E">
        <w:rPr>
          <w:rFonts w:ascii="Times New Roman" w:hAnsi="Times New Roman" w:cs="Times New Roman"/>
          <w:bCs w:val="0"/>
          <w:szCs w:val="24"/>
        </w:rPr>
        <w:t xml:space="preserve">na terenie danego województwa </w:t>
      </w:r>
      <w:r w:rsidR="0077453C" w:rsidRPr="00546E0E">
        <w:rPr>
          <w:rFonts w:ascii="Times New Roman" w:hAnsi="Times New Roman" w:cs="Times New Roman"/>
          <w:bCs w:val="0"/>
          <w:szCs w:val="24"/>
        </w:rPr>
        <w:t xml:space="preserve">oraz  </w:t>
      </w:r>
    </w:p>
    <w:p w:rsidR="000620F1" w:rsidRPr="00546E0E" w:rsidRDefault="00952E22" w:rsidP="00C95DAD">
      <w:pPr>
        <w:pStyle w:val="PKTpunkt"/>
        <w:rPr>
          <w:rFonts w:ascii="Times New Roman" w:hAnsi="Times New Roman" w:cs="Times New Roman"/>
          <w:bCs w:val="0"/>
          <w:szCs w:val="24"/>
        </w:rPr>
      </w:pPr>
      <w:r w:rsidRPr="00546E0E">
        <w:rPr>
          <w:rFonts w:ascii="Times New Roman" w:hAnsi="Times New Roman" w:cs="Times New Roman"/>
          <w:bCs w:val="0"/>
          <w:szCs w:val="24"/>
        </w:rPr>
        <w:t>2</w:t>
      </w:r>
      <w:r w:rsidR="00D44345" w:rsidRPr="00546E0E">
        <w:rPr>
          <w:rFonts w:ascii="Times New Roman" w:hAnsi="Times New Roman" w:cs="Times New Roman"/>
          <w:bCs w:val="0"/>
          <w:szCs w:val="24"/>
        </w:rPr>
        <w:t xml:space="preserve">) </w:t>
      </w:r>
      <w:r w:rsidR="00213946" w:rsidRPr="00546E0E">
        <w:rPr>
          <w:rFonts w:ascii="Times New Roman" w:hAnsi="Times New Roman" w:cs="Times New Roman"/>
          <w:bCs w:val="0"/>
          <w:szCs w:val="24"/>
        </w:rPr>
        <w:t xml:space="preserve"> </w:t>
      </w:r>
      <w:r w:rsidR="007D309F" w:rsidRPr="00546E0E">
        <w:rPr>
          <w:rFonts w:ascii="Times New Roman" w:hAnsi="Times New Roman" w:cs="Times New Roman"/>
          <w:bCs w:val="0"/>
          <w:szCs w:val="24"/>
        </w:rPr>
        <w:t xml:space="preserve"> </w:t>
      </w:r>
      <w:r w:rsidR="0077453C" w:rsidRPr="00546E0E">
        <w:rPr>
          <w:rFonts w:ascii="Times New Roman" w:hAnsi="Times New Roman" w:cs="Times New Roman"/>
          <w:bCs w:val="0"/>
          <w:szCs w:val="24"/>
        </w:rPr>
        <w:t xml:space="preserve">dla każdego ze świadczeniodawców, o których mowa w </w:t>
      </w:r>
      <w:r w:rsidR="00213946" w:rsidRPr="00546E0E">
        <w:rPr>
          <w:rFonts w:ascii="Times New Roman" w:hAnsi="Times New Roman" w:cs="Times New Roman"/>
          <w:bCs w:val="0"/>
          <w:szCs w:val="24"/>
        </w:rPr>
        <w:t xml:space="preserve">pkt 1, </w:t>
      </w:r>
      <w:r w:rsidR="00E54760" w:rsidRPr="00546E0E">
        <w:rPr>
          <w:rFonts w:ascii="Times New Roman" w:hAnsi="Times New Roman" w:cs="Times New Roman"/>
          <w:bCs w:val="0"/>
          <w:szCs w:val="24"/>
        </w:rPr>
        <w:t xml:space="preserve">wszystkich </w:t>
      </w:r>
      <w:r w:rsidR="00F978D1" w:rsidRPr="00546E0E">
        <w:rPr>
          <w:rFonts w:ascii="Times New Roman" w:hAnsi="Times New Roman" w:cs="Times New Roman"/>
          <w:bCs w:val="0"/>
          <w:szCs w:val="24"/>
        </w:rPr>
        <w:t>profili</w:t>
      </w:r>
      <w:r w:rsidR="006B606E" w:rsidRPr="00546E0E">
        <w:rPr>
          <w:rFonts w:ascii="Times New Roman" w:hAnsi="Times New Roman" w:cs="Times New Roman"/>
          <w:bCs w:val="0"/>
          <w:szCs w:val="24"/>
        </w:rPr>
        <w:t xml:space="preserve">, zakresów </w:t>
      </w:r>
      <w:r w:rsidR="00E54760" w:rsidRPr="00546E0E">
        <w:rPr>
          <w:rFonts w:ascii="Times New Roman" w:hAnsi="Times New Roman" w:cs="Times New Roman"/>
          <w:bCs w:val="0"/>
          <w:szCs w:val="24"/>
        </w:rPr>
        <w:t xml:space="preserve"> </w:t>
      </w:r>
      <w:r w:rsidR="006B606E" w:rsidRPr="00546E0E">
        <w:rPr>
          <w:rFonts w:ascii="Times New Roman" w:hAnsi="Times New Roman" w:cs="Times New Roman"/>
          <w:bCs w:val="0"/>
          <w:szCs w:val="24"/>
        </w:rPr>
        <w:t>lub</w:t>
      </w:r>
      <w:r w:rsidR="00840B33" w:rsidRPr="00546E0E">
        <w:rPr>
          <w:rFonts w:ascii="Times New Roman" w:hAnsi="Times New Roman" w:cs="Times New Roman"/>
          <w:bCs w:val="0"/>
          <w:szCs w:val="24"/>
        </w:rPr>
        <w:t xml:space="preserve"> rodzajów</w:t>
      </w:r>
      <w:r w:rsidR="008A0F07" w:rsidRPr="00546E0E">
        <w:rPr>
          <w:rFonts w:ascii="Times New Roman" w:hAnsi="Times New Roman" w:cs="Times New Roman"/>
          <w:bCs w:val="0"/>
          <w:szCs w:val="24"/>
        </w:rPr>
        <w:t>,</w:t>
      </w:r>
      <w:r w:rsidR="00F978D1" w:rsidRPr="00546E0E">
        <w:rPr>
          <w:rFonts w:ascii="Times New Roman" w:hAnsi="Times New Roman" w:cs="Times New Roman"/>
          <w:bCs w:val="0"/>
          <w:szCs w:val="24"/>
        </w:rPr>
        <w:t xml:space="preserve"> </w:t>
      </w:r>
      <w:r w:rsidR="004F0B28" w:rsidRPr="00546E0E">
        <w:rPr>
          <w:rFonts w:ascii="Times New Roman" w:hAnsi="Times New Roman" w:cs="Times New Roman"/>
          <w:bCs w:val="0"/>
          <w:szCs w:val="24"/>
        </w:rPr>
        <w:t>o których mowa w art. 95</w:t>
      </w:r>
      <w:r w:rsidR="00715AE8" w:rsidRPr="00546E0E">
        <w:rPr>
          <w:rFonts w:ascii="Times New Roman" w:hAnsi="Times New Roman" w:cs="Times New Roman"/>
          <w:bCs w:val="0"/>
          <w:szCs w:val="24"/>
        </w:rPr>
        <w:t>l</w:t>
      </w:r>
      <w:r w:rsidR="00863314" w:rsidRPr="00546E0E">
        <w:rPr>
          <w:rFonts w:ascii="Times New Roman" w:hAnsi="Times New Roman" w:cs="Times New Roman"/>
          <w:bCs w:val="0"/>
          <w:szCs w:val="24"/>
        </w:rPr>
        <w:t xml:space="preserve"> ust. 3</w:t>
      </w:r>
      <w:r w:rsidR="00607FDE" w:rsidRPr="00546E0E">
        <w:rPr>
          <w:rFonts w:ascii="Times New Roman" w:hAnsi="Times New Roman" w:cs="Times New Roman"/>
          <w:bCs w:val="0"/>
          <w:szCs w:val="24"/>
        </w:rPr>
        <w:t xml:space="preserve"> i </w:t>
      </w:r>
      <w:r w:rsidR="004F0B28" w:rsidRPr="00546E0E">
        <w:rPr>
          <w:rFonts w:ascii="Times New Roman" w:hAnsi="Times New Roman" w:cs="Times New Roman"/>
          <w:bCs w:val="0"/>
          <w:szCs w:val="24"/>
        </w:rPr>
        <w:t xml:space="preserve">4, </w:t>
      </w:r>
      <w:r w:rsidR="00E54760" w:rsidRPr="00546E0E">
        <w:rPr>
          <w:rFonts w:ascii="Times New Roman" w:hAnsi="Times New Roman" w:cs="Times New Roman"/>
          <w:bCs w:val="0"/>
          <w:szCs w:val="24"/>
        </w:rPr>
        <w:t xml:space="preserve">w ramach których </w:t>
      </w:r>
      <w:r w:rsidR="008067EF" w:rsidRPr="00546E0E">
        <w:rPr>
          <w:rFonts w:ascii="Times New Roman" w:hAnsi="Times New Roman" w:cs="Times New Roman"/>
          <w:bCs w:val="0"/>
          <w:szCs w:val="24"/>
        </w:rPr>
        <w:t xml:space="preserve">będą </w:t>
      </w:r>
      <w:r w:rsidR="00D86B82" w:rsidRPr="00546E0E">
        <w:rPr>
          <w:rFonts w:ascii="Times New Roman" w:hAnsi="Times New Roman" w:cs="Times New Roman"/>
          <w:bCs w:val="0"/>
          <w:szCs w:val="24"/>
        </w:rPr>
        <w:t xml:space="preserve">oni </w:t>
      </w:r>
      <w:r w:rsidR="00E54760" w:rsidRPr="00546E0E">
        <w:rPr>
          <w:rFonts w:ascii="Times New Roman" w:hAnsi="Times New Roman" w:cs="Times New Roman"/>
          <w:bCs w:val="0"/>
          <w:szCs w:val="24"/>
        </w:rPr>
        <w:t xml:space="preserve"> udzielać</w:t>
      </w:r>
      <w:r w:rsidR="00F978D1" w:rsidRPr="00546E0E">
        <w:rPr>
          <w:rFonts w:ascii="Times New Roman" w:hAnsi="Times New Roman" w:cs="Times New Roman"/>
          <w:bCs w:val="0"/>
          <w:szCs w:val="24"/>
        </w:rPr>
        <w:t xml:space="preserve"> świadczeń opieki zdrowotnej</w:t>
      </w:r>
      <w:r w:rsidR="00E54760" w:rsidRPr="00546E0E">
        <w:rPr>
          <w:rFonts w:ascii="Times New Roman" w:hAnsi="Times New Roman" w:cs="Times New Roman"/>
          <w:bCs w:val="0"/>
          <w:szCs w:val="24"/>
        </w:rPr>
        <w:t xml:space="preserve"> </w:t>
      </w:r>
      <w:r w:rsidR="008067EF" w:rsidRPr="00546E0E">
        <w:rPr>
          <w:rFonts w:ascii="Times New Roman" w:hAnsi="Times New Roman" w:cs="Times New Roman"/>
          <w:bCs w:val="0"/>
          <w:szCs w:val="24"/>
        </w:rPr>
        <w:t xml:space="preserve">w </w:t>
      </w:r>
      <w:r w:rsidR="00080833" w:rsidRPr="00546E0E">
        <w:rPr>
          <w:rFonts w:ascii="Times New Roman" w:hAnsi="Times New Roman" w:cs="Times New Roman"/>
          <w:bCs w:val="0"/>
          <w:szCs w:val="24"/>
        </w:rPr>
        <w:t>system</w:t>
      </w:r>
      <w:r w:rsidR="008067EF" w:rsidRPr="00546E0E">
        <w:rPr>
          <w:rFonts w:ascii="Times New Roman" w:hAnsi="Times New Roman" w:cs="Times New Roman"/>
          <w:bCs w:val="0"/>
          <w:szCs w:val="24"/>
        </w:rPr>
        <w:t>ie</w:t>
      </w:r>
      <w:r w:rsidR="0077453C" w:rsidRPr="00546E0E">
        <w:rPr>
          <w:rFonts w:ascii="Times New Roman" w:hAnsi="Times New Roman" w:cs="Times New Roman"/>
          <w:bCs w:val="0"/>
          <w:szCs w:val="24"/>
        </w:rPr>
        <w:t xml:space="preserve"> zabezpieczenia</w:t>
      </w:r>
      <w:r w:rsidR="00E54760" w:rsidRPr="00546E0E">
        <w:rPr>
          <w:rFonts w:ascii="Times New Roman" w:hAnsi="Times New Roman" w:cs="Times New Roman"/>
          <w:bCs w:val="0"/>
          <w:szCs w:val="24"/>
        </w:rPr>
        <w:t xml:space="preserve">. </w:t>
      </w:r>
    </w:p>
    <w:p w:rsidR="00805AA3" w:rsidRPr="00546E0E" w:rsidRDefault="00607FDE" w:rsidP="00C95DAD">
      <w:pPr>
        <w:pStyle w:val="USTustnpkodeksu"/>
        <w:rPr>
          <w:rFonts w:ascii="Times New Roman" w:hAnsi="Times New Roman" w:cs="Times New Roman"/>
          <w:szCs w:val="24"/>
        </w:rPr>
      </w:pPr>
      <w:r w:rsidRPr="00546E0E">
        <w:rPr>
          <w:rFonts w:ascii="Times New Roman" w:hAnsi="Times New Roman" w:cs="Times New Roman"/>
          <w:szCs w:val="24"/>
        </w:rPr>
        <w:t>5</w:t>
      </w:r>
      <w:r w:rsidR="00F11472" w:rsidRPr="00546E0E">
        <w:rPr>
          <w:rFonts w:ascii="Times New Roman" w:hAnsi="Times New Roman" w:cs="Times New Roman"/>
          <w:szCs w:val="24"/>
        </w:rPr>
        <w:t xml:space="preserve">. </w:t>
      </w:r>
      <w:r w:rsidR="003E35AC" w:rsidRPr="00546E0E">
        <w:rPr>
          <w:rFonts w:ascii="Times New Roman" w:hAnsi="Times New Roman" w:cs="Times New Roman"/>
          <w:szCs w:val="24"/>
        </w:rPr>
        <w:t>Wykaz</w:t>
      </w:r>
      <w:r w:rsidR="00805AA3" w:rsidRPr="00546E0E">
        <w:rPr>
          <w:rFonts w:ascii="Times New Roman" w:hAnsi="Times New Roman" w:cs="Times New Roman"/>
          <w:szCs w:val="24"/>
        </w:rPr>
        <w:t xml:space="preserve">, o którym mowa w ust. </w:t>
      </w:r>
      <w:r w:rsidRPr="00546E0E">
        <w:rPr>
          <w:rFonts w:ascii="Times New Roman" w:hAnsi="Times New Roman" w:cs="Times New Roman"/>
          <w:szCs w:val="24"/>
        </w:rPr>
        <w:t>4</w:t>
      </w:r>
      <w:r w:rsidR="0004154D" w:rsidRPr="00546E0E">
        <w:rPr>
          <w:rFonts w:ascii="Times New Roman" w:hAnsi="Times New Roman" w:cs="Times New Roman"/>
          <w:szCs w:val="24"/>
        </w:rPr>
        <w:t>,</w:t>
      </w:r>
      <w:r w:rsidR="00AE2C53" w:rsidRPr="00546E0E">
        <w:rPr>
          <w:rFonts w:ascii="Times New Roman" w:hAnsi="Times New Roman" w:cs="Times New Roman"/>
          <w:szCs w:val="24"/>
        </w:rPr>
        <w:t xml:space="preserve"> </w:t>
      </w:r>
      <w:r w:rsidR="003E35AC" w:rsidRPr="00546E0E">
        <w:rPr>
          <w:rFonts w:ascii="Times New Roman" w:hAnsi="Times New Roman" w:cs="Times New Roman"/>
          <w:szCs w:val="24"/>
        </w:rPr>
        <w:t>ogłasza się dla terenu danego województwa w terminie do dnia 3</w:t>
      </w:r>
      <w:r w:rsidR="00CC0A32" w:rsidRPr="00546E0E">
        <w:rPr>
          <w:rFonts w:ascii="Times New Roman" w:hAnsi="Times New Roman" w:cs="Times New Roman"/>
          <w:szCs w:val="24"/>
        </w:rPr>
        <w:t>1</w:t>
      </w:r>
      <w:r w:rsidR="003E35AC" w:rsidRPr="00546E0E">
        <w:rPr>
          <w:rFonts w:ascii="Times New Roman" w:hAnsi="Times New Roman" w:cs="Times New Roman"/>
          <w:szCs w:val="24"/>
        </w:rPr>
        <w:t xml:space="preserve"> </w:t>
      </w:r>
      <w:r w:rsidR="00CC0A32" w:rsidRPr="00546E0E">
        <w:rPr>
          <w:rFonts w:ascii="Times New Roman" w:hAnsi="Times New Roman" w:cs="Times New Roman"/>
          <w:szCs w:val="24"/>
        </w:rPr>
        <w:t>marca</w:t>
      </w:r>
      <w:r w:rsidR="003E35AC" w:rsidRPr="00546E0E">
        <w:rPr>
          <w:rFonts w:ascii="Times New Roman" w:hAnsi="Times New Roman" w:cs="Times New Roman"/>
          <w:szCs w:val="24"/>
        </w:rPr>
        <w:t xml:space="preserve"> z okresem obowiązywania 4 lat, z zastrzeżeniem ust. </w:t>
      </w:r>
      <w:r w:rsidRPr="00546E0E">
        <w:rPr>
          <w:rFonts w:ascii="Times New Roman" w:hAnsi="Times New Roman" w:cs="Times New Roman"/>
          <w:szCs w:val="24"/>
        </w:rPr>
        <w:t>7</w:t>
      </w:r>
      <w:r w:rsidR="003E35AC" w:rsidRPr="00546E0E">
        <w:rPr>
          <w:rFonts w:ascii="Times New Roman" w:hAnsi="Times New Roman" w:cs="Times New Roman"/>
          <w:szCs w:val="24"/>
        </w:rPr>
        <w:t>. Wykaz obowiązuje od dnia 1 lipca</w:t>
      </w:r>
      <w:r w:rsidR="00F9693D" w:rsidRPr="00546E0E">
        <w:rPr>
          <w:rFonts w:ascii="Times New Roman" w:hAnsi="Times New Roman" w:cs="Times New Roman"/>
          <w:szCs w:val="24"/>
        </w:rPr>
        <w:t>.</w:t>
      </w:r>
    </w:p>
    <w:p w:rsidR="00805AA3" w:rsidRPr="00546E0E" w:rsidRDefault="00607FDE" w:rsidP="00C95DAD">
      <w:pPr>
        <w:pStyle w:val="USTustnpkodeksu"/>
        <w:rPr>
          <w:rFonts w:ascii="Times New Roman" w:hAnsi="Times New Roman" w:cs="Times New Roman"/>
          <w:szCs w:val="24"/>
        </w:rPr>
      </w:pPr>
      <w:r w:rsidRPr="00546E0E">
        <w:rPr>
          <w:rFonts w:ascii="Times New Roman" w:hAnsi="Times New Roman" w:cs="Times New Roman"/>
          <w:szCs w:val="24"/>
        </w:rPr>
        <w:t>6</w:t>
      </w:r>
      <w:r w:rsidR="00805AA3" w:rsidRPr="00546E0E">
        <w:rPr>
          <w:rFonts w:ascii="Times New Roman" w:hAnsi="Times New Roman" w:cs="Times New Roman"/>
          <w:szCs w:val="24"/>
        </w:rPr>
        <w:t xml:space="preserve">. </w:t>
      </w:r>
      <w:r w:rsidR="00805AA3" w:rsidRPr="00546E0E">
        <w:rPr>
          <w:rFonts w:ascii="Times New Roman" w:hAnsi="Times New Roman" w:cs="Times New Roman"/>
          <w:bCs w:val="0"/>
          <w:szCs w:val="24"/>
        </w:rPr>
        <w:t>W przypadku, gdy wymaga tego zabezpieczeni</w:t>
      </w:r>
      <w:r w:rsidR="00D86B82" w:rsidRPr="00546E0E">
        <w:rPr>
          <w:rFonts w:ascii="Times New Roman" w:hAnsi="Times New Roman" w:cs="Times New Roman"/>
          <w:bCs w:val="0"/>
          <w:szCs w:val="24"/>
        </w:rPr>
        <w:t>e</w:t>
      </w:r>
      <w:r w:rsidR="00805AA3" w:rsidRPr="00546E0E">
        <w:rPr>
          <w:rFonts w:ascii="Times New Roman" w:hAnsi="Times New Roman" w:cs="Times New Roman"/>
          <w:bCs w:val="0"/>
          <w:szCs w:val="24"/>
        </w:rPr>
        <w:t xml:space="preserve"> na terenie danego województwa właściwego dostępu do świadczeń opieki zdrowotnej, świadczenio</w:t>
      </w:r>
      <w:r w:rsidR="00805AA3" w:rsidRPr="00546E0E">
        <w:rPr>
          <w:rFonts w:ascii="Times New Roman" w:hAnsi="Times New Roman" w:cs="Times New Roman"/>
          <w:szCs w:val="24"/>
        </w:rPr>
        <w:t>dawca, który nie spełnia warunków, o których</w:t>
      </w:r>
      <w:r w:rsidR="00805AA3" w:rsidRPr="00546E0E">
        <w:rPr>
          <w:rFonts w:ascii="Times New Roman" w:hAnsi="Times New Roman" w:cs="Times New Roman"/>
          <w:bCs w:val="0"/>
          <w:szCs w:val="24"/>
        </w:rPr>
        <w:t xml:space="preserve"> mowa w ust. </w:t>
      </w:r>
      <w:r w:rsidRPr="00546E0E">
        <w:rPr>
          <w:rFonts w:ascii="Times New Roman" w:hAnsi="Times New Roman" w:cs="Times New Roman"/>
          <w:bCs w:val="0"/>
          <w:szCs w:val="24"/>
        </w:rPr>
        <w:t>1</w:t>
      </w:r>
      <w:r w:rsidR="00805AA3" w:rsidRPr="00546E0E">
        <w:rPr>
          <w:rFonts w:ascii="Times New Roman" w:hAnsi="Times New Roman" w:cs="Times New Roman"/>
          <w:bCs w:val="0"/>
          <w:szCs w:val="24"/>
        </w:rPr>
        <w:t xml:space="preserve">, może zostać zakwalifikowany do </w:t>
      </w:r>
      <w:r w:rsidR="00B74EB6" w:rsidRPr="00546E0E">
        <w:rPr>
          <w:rFonts w:ascii="Times New Roman" w:hAnsi="Times New Roman" w:cs="Times New Roman"/>
          <w:bCs w:val="0"/>
          <w:szCs w:val="24"/>
        </w:rPr>
        <w:t xml:space="preserve">jednego z poziomów </w:t>
      </w:r>
      <w:r w:rsidR="00805AA3" w:rsidRPr="00546E0E">
        <w:rPr>
          <w:rFonts w:ascii="Times New Roman" w:hAnsi="Times New Roman" w:cs="Times New Roman"/>
          <w:bCs w:val="0"/>
          <w:szCs w:val="24"/>
        </w:rPr>
        <w:t>systemu zabezpieczenia</w:t>
      </w:r>
      <w:r w:rsidR="00B74EB6" w:rsidRPr="00546E0E">
        <w:rPr>
          <w:rFonts w:ascii="Times New Roman" w:hAnsi="Times New Roman" w:cs="Times New Roman"/>
          <w:bCs w:val="0"/>
          <w:szCs w:val="24"/>
        </w:rPr>
        <w:t>, z wyłączeniem poziomu szpitali ogólnopolskich,</w:t>
      </w:r>
      <w:r w:rsidR="00805AA3" w:rsidRPr="00546E0E">
        <w:rPr>
          <w:rFonts w:ascii="Times New Roman" w:hAnsi="Times New Roman" w:cs="Times New Roman"/>
          <w:bCs w:val="0"/>
          <w:szCs w:val="24"/>
        </w:rPr>
        <w:t xml:space="preserve"> przez dyrektora oddziału wojewódzkiego Funduszu</w:t>
      </w:r>
      <w:r w:rsidR="00805AA3" w:rsidRPr="00546E0E">
        <w:rPr>
          <w:rFonts w:ascii="Times New Roman" w:hAnsi="Times New Roman" w:cs="Times New Roman"/>
          <w:szCs w:val="24"/>
        </w:rPr>
        <w:t xml:space="preserve">, </w:t>
      </w:r>
      <w:r w:rsidR="00805AA3" w:rsidRPr="00546E0E">
        <w:rPr>
          <w:rFonts w:ascii="Times New Roman" w:hAnsi="Times New Roman" w:cs="Times New Roman"/>
          <w:bCs w:val="0"/>
          <w:szCs w:val="24"/>
        </w:rPr>
        <w:t>po uzyskaniu pozytywnej opinii ministra właściwego do spraw zdrowia</w:t>
      </w:r>
      <w:r w:rsidR="00805AA3" w:rsidRPr="00546E0E">
        <w:rPr>
          <w:rFonts w:ascii="Times New Roman" w:hAnsi="Times New Roman" w:cs="Times New Roman"/>
          <w:szCs w:val="24"/>
        </w:rPr>
        <w:t xml:space="preserve">. </w:t>
      </w:r>
    </w:p>
    <w:p w:rsidR="00E41A6B" w:rsidRPr="00546E0E" w:rsidRDefault="00641125" w:rsidP="00C95DAD">
      <w:pPr>
        <w:pStyle w:val="USTustnpkodeksu"/>
        <w:ind w:firstLine="567"/>
        <w:rPr>
          <w:rFonts w:ascii="Times New Roman" w:hAnsi="Times New Roman" w:cs="Times New Roman"/>
          <w:szCs w:val="24"/>
        </w:rPr>
      </w:pPr>
      <w:r w:rsidRPr="00546E0E">
        <w:rPr>
          <w:rFonts w:ascii="Times New Roman" w:hAnsi="Times New Roman" w:cs="Times New Roman"/>
          <w:szCs w:val="24"/>
        </w:rPr>
        <w:t>7</w:t>
      </w:r>
      <w:r w:rsidR="00521FEE" w:rsidRPr="00546E0E">
        <w:rPr>
          <w:rFonts w:ascii="Times New Roman" w:hAnsi="Times New Roman" w:cs="Times New Roman"/>
          <w:szCs w:val="24"/>
        </w:rPr>
        <w:t xml:space="preserve">. </w:t>
      </w:r>
      <w:r w:rsidR="00AE0725" w:rsidRPr="00546E0E">
        <w:rPr>
          <w:rFonts w:ascii="Times New Roman" w:hAnsi="Times New Roman" w:cs="Times New Roman"/>
          <w:szCs w:val="24"/>
        </w:rPr>
        <w:t xml:space="preserve"> W przypadku </w:t>
      </w:r>
      <w:r w:rsidR="00C22F54" w:rsidRPr="00546E0E">
        <w:rPr>
          <w:rFonts w:ascii="Times New Roman" w:hAnsi="Times New Roman" w:cs="Times New Roman"/>
          <w:szCs w:val="24"/>
        </w:rPr>
        <w:t>stwierdzenia niespełniania</w:t>
      </w:r>
      <w:r w:rsidR="005F3F4E" w:rsidRPr="00546E0E">
        <w:rPr>
          <w:rFonts w:ascii="Times New Roman" w:hAnsi="Times New Roman" w:cs="Times New Roman"/>
          <w:szCs w:val="24"/>
        </w:rPr>
        <w:t xml:space="preserve"> przez świadczeniodawcę kryteriów kwalifikacji do systemu zabezpieczenia </w:t>
      </w:r>
      <w:r w:rsidR="00952E22" w:rsidRPr="00546E0E">
        <w:rPr>
          <w:rFonts w:ascii="Times New Roman" w:hAnsi="Times New Roman" w:cs="Times New Roman"/>
          <w:szCs w:val="24"/>
        </w:rPr>
        <w:t xml:space="preserve">lub danego poziomu systemu zabezpieczenia </w:t>
      </w:r>
      <w:r w:rsidR="005F3F4E" w:rsidRPr="00546E0E">
        <w:rPr>
          <w:rFonts w:ascii="Times New Roman" w:hAnsi="Times New Roman" w:cs="Times New Roman"/>
          <w:szCs w:val="24"/>
        </w:rPr>
        <w:t xml:space="preserve">po ogłoszeniu </w:t>
      </w:r>
      <w:r w:rsidR="0039118C" w:rsidRPr="00546E0E">
        <w:rPr>
          <w:rFonts w:ascii="Times New Roman" w:hAnsi="Times New Roman" w:cs="Times New Roman"/>
          <w:szCs w:val="24"/>
        </w:rPr>
        <w:t>wykazu, o którym mowa</w:t>
      </w:r>
      <w:r w:rsidR="00952E22" w:rsidRPr="00546E0E">
        <w:rPr>
          <w:rFonts w:ascii="Times New Roman" w:hAnsi="Times New Roman" w:cs="Times New Roman"/>
          <w:szCs w:val="24"/>
        </w:rPr>
        <w:t xml:space="preserve"> </w:t>
      </w:r>
      <w:r w:rsidR="00805AA3" w:rsidRPr="00546E0E">
        <w:rPr>
          <w:rFonts w:ascii="Times New Roman" w:hAnsi="Times New Roman" w:cs="Times New Roman"/>
          <w:szCs w:val="24"/>
        </w:rPr>
        <w:t xml:space="preserve">w ust. </w:t>
      </w:r>
      <w:r w:rsidR="00607FDE" w:rsidRPr="00546E0E">
        <w:rPr>
          <w:rFonts w:ascii="Times New Roman" w:hAnsi="Times New Roman" w:cs="Times New Roman"/>
          <w:szCs w:val="24"/>
        </w:rPr>
        <w:t>4</w:t>
      </w:r>
      <w:r w:rsidR="001E6727" w:rsidRPr="00546E0E">
        <w:rPr>
          <w:rFonts w:ascii="Times New Roman" w:hAnsi="Times New Roman" w:cs="Times New Roman"/>
          <w:szCs w:val="24"/>
        </w:rPr>
        <w:t xml:space="preserve">, </w:t>
      </w:r>
      <w:r w:rsidR="00AE0725" w:rsidRPr="00546E0E">
        <w:rPr>
          <w:rFonts w:ascii="Times New Roman" w:hAnsi="Times New Roman" w:cs="Times New Roman"/>
          <w:szCs w:val="24"/>
        </w:rPr>
        <w:t xml:space="preserve">dyrektor oddziału wojewódzkiego </w:t>
      </w:r>
      <w:r w:rsidR="001E6727" w:rsidRPr="00546E0E">
        <w:rPr>
          <w:rFonts w:ascii="Times New Roman" w:hAnsi="Times New Roman" w:cs="Times New Roman"/>
          <w:szCs w:val="24"/>
        </w:rPr>
        <w:t xml:space="preserve">Funduszu </w:t>
      </w:r>
      <w:r w:rsidR="0039118C" w:rsidRPr="00546E0E">
        <w:rPr>
          <w:rFonts w:ascii="Times New Roman" w:hAnsi="Times New Roman" w:cs="Times New Roman"/>
          <w:szCs w:val="24"/>
        </w:rPr>
        <w:t xml:space="preserve">odpowiednio zmienia </w:t>
      </w:r>
      <w:r w:rsidR="00DE7212" w:rsidRPr="00546E0E">
        <w:rPr>
          <w:rFonts w:ascii="Times New Roman" w:hAnsi="Times New Roman" w:cs="Times New Roman"/>
          <w:szCs w:val="24"/>
        </w:rPr>
        <w:t xml:space="preserve">ten </w:t>
      </w:r>
      <w:r w:rsidR="0039118C" w:rsidRPr="00546E0E">
        <w:rPr>
          <w:rFonts w:ascii="Times New Roman" w:hAnsi="Times New Roman" w:cs="Times New Roman"/>
          <w:szCs w:val="24"/>
        </w:rPr>
        <w:t>wykaz</w:t>
      </w:r>
      <w:r w:rsidR="00066339" w:rsidRPr="00546E0E">
        <w:rPr>
          <w:rFonts w:ascii="Times New Roman" w:hAnsi="Times New Roman" w:cs="Times New Roman"/>
          <w:szCs w:val="24"/>
        </w:rPr>
        <w:t xml:space="preserve"> </w:t>
      </w:r>
      <w:r w:rsidR="00AD4840" w:rsidRPr="00546E0E">
        <w:rPr>
          <w:rFonts w:ascii="Times New Roman" w:hAnsi="Times New Roman" w:cs="Times New Roman"/>
          <w:szCs w:val="24"/>
        </w:rPr>
        <w:t>na pozostały okres jego obowiązywania.</w:t>
      </w:r>
    </w:p>
    <w:p w:rsidR="00521FEE" w:rsidRPr="00546E0E" w:rsidRDefault="00607FDE" w:rsidP="00C95DAD">
      <w:pPr>
        <w:pStyle w:val="USTustnpkodeksu"/>
        <w:ind w:firstLine="567"/>
        <w:rPr>
          <w:rFonts w:ascii="Times New Roman" w:hAnsi="Times New Roman" w:cs="Times New Roman"/>
          <w:szCs w:val="24"/>
        </w:rPr>
      </w:pPr>
      <w:r w:rsidRPr="00546E0E">
        <w:rPr>
          <w:rFonts w:ascii="Times New Roman" w:hAnsi="Times New Roman" w:cs="Times New Roman"/>
          <w:szCs w:val="24"/>
        </w:rPr>
        <w:t>8</w:t>
      </w:r>
      <w:r w:rsidR="00521FEE" w:rsidRPr="00546E0E">
        <w:rPr>
          <w:rFonts w:ascii="Times New Roman" w:hAnsi="Times New Roman" w:cs="Times New Roman"/>
          <w:szCs w:val="24"/>
        </w:rPr>
        <w:t xml:space="preserve">. Do postępowania określonego w ust. </w:t>
      </w:r>
      <w:r w:rsidR="001E6727" w:rsidRPr="00546E0E">
        <w:rPr>
          <w:rFonts w:ascii="Times New Roman" w:hAnsi="Times New Roman" w:cs="Times New Roman"/>
          <w:szCs w:val="24"/>
        </w:rPr>
        <w:t>1</w:t>
      </w:r>
      <w:r w:rsidR="00DE7212" w:rsidRPr="00546E0E">
        <w:rPr>
          <w:rFonts w:ascii="Times New Roman" w:hAnsi="Times New Roman" w:cs="Times New Roman"/>
          <w:szCs w:val="24"/>
        </w:rPr>
        <w:t>–</w:t>
      </w:r>
      <w:r w:rsidRPr="00546E0E">
        <w:rPr>
          <w:rFonts w:ascii="Times New Roman" w:hAnsi="Times New Roman" w:cs="Times New Roman"/>
          <w:szCs w:val="24"/>
        </w:rPr>
        <w:t>7</w:t>
      </w:r>
      <w:r w:rsidR="00521FEE" w:rsidRPr="00546E0E">
        <w:rPr>
          <w:rFonts w:ascii="Times New Roman" w:hAnsi="Times New Roman" w:cs="Times New Roman"/>
          <w:szCs w:val="24"/>
        </w:rPr>
        <w:t xml:space="preserve"> nie stosuje się przepisów Kodeksu postępowania administracyjne</w:t>
      </w:r>
      <w:r w:rsidR="0039118C" w:rsidRPr="00546E0E">
        <w:rPr>
          <w:rFonts w:ascii="Times New Roman" w:hAnsi="Times New Roman" w:cs="Times New Roman"/>
          <w:szCs w:val="24"/>
        </w:rPr>
        <w:t>go.”;</w:t>
      </w:r>
    </w:p>
    <w:p w:rsidR="00B25CF2" w:rsidRPr="00546E0E" w:rsidRDefault="00B25CF2" w:rsidP="00C95DAD">
      <w:pPr>
        <w:pStyle w:val="PKTpunkt"/>
        <w:rPr>
          <w:rFonts w:ascii="Times New Roman" w:hAnsi="Times New Roman" w:cs="Times New Roman"/>
          <w:szCs w:val="24"/>
        </w:rPr>
      </w:pPr>
    </w:p>
    <w:p w:rsidR="0044363D" w:rsidRPr="00546E0E" w:rsidRDefault="002808AF" w:rsidP="00C95DAD">
      <w:pPr>
        <w:pStyle w:val="PKTpunkt"/>
        <w:ind w:left="0" w:firstLine="0"/>
        <w:rPr>
          <w:rFonts w:ascii="Times New Roman" w:hAnsi="Times New Roman" w:cs="Times New Roman"/>
          <w:szCs w:val="24"/>
        </w:rPr>
      </w:pPr>
      <w:r w:rsidRPr="00546E0E">
        <w:rPr>
          <w:rFonts w:ascii="Times New Roman" w:hAnsi="Times New Roman" w:cs="Times New Roman"/>
          <w:szCs w:val="24"/>
        </w:rPr>
        <w:t>4</w:t>
      </w:r>
      <w:r w:rsidR="0044363D" w:rsidRPr="00546E0E">
        <w:rPr>
          <w:rFonts w:ascii="Times New Roman" w:hAnsi="Times New Roman" w:cs="Times New Roman"/>
          <w:szCs w:val="24"/>
        </w:rPr>
        <w:t>) w art. 107 w ust. 5 po pkt 23 dodaje się pkt 2</w:t>
      </w:r>
      <w:r w:rsidRPr="00546E0E">
        <w:rPr>
          <w:rFonts w:ascii="Times New Roman" w:hAnsi="Times New Roman" w:cs="Times New Roman"/>
          <w:szCs w:val="24"/>
        </w:rPr>
        <w:t>3a</w:t>
      </w:r>
      <w:r w:rsidR="0044363D" w:rsidRPr="00546E0E">
        <w:rPr>
          <w:rFonts w:ascii="Times New Roman" w:hAnsi="Times New Roman" w:cs="Times New Roman"/>
          <w:szCs w:val="24"/>
        </w:rPr>
        <w:t xml:space="preserve"> w brzmieniu:</w:t>
      </w:r>
    </w:p>
    <w:p w:rsidR="0044363D" w:rsidRPr="00546E0E" w:rsidRDefault="0044363D" w:rsidP="00C95DAD">
      <w:pPr>
        <w:pStyle w:val="ZPKTzmpktartykuempunktem"/>
        <w:rPr>
          <w:rFonts w:ascii="Times New Roman" w:hAnsi="Times New Roman" w:cs="Times New Roman"/>
          <w:szCs w:val="24"/>
        </w:rPr>
      </w:pPr>
      <w:r w:rsidRPr="00546E0E">
        <w:rPr>
          <w:rFonts w:ascii="Times New Roman" w:hAnsi="Times New Roman" w:cs="Times New Roman"/>
          <w:szCs w:val="24"/>
        </w:rPr>
        <w:t>„2</w:t>
      </w:r>
      <w:r w:rsidR="002808AF" w:rsidRPr="00546E0E">
        <w:rPr>
          <w:rFonts w:ascii="Times New Roman" w:hAnsi="Times New Roman" w:cs="Times New Roman"/>
          <w:szCs w:val="24"/>
        </w:rPr>
        <w:t>3a</w:t>
      </w:r>
      <w:r w:rsidRPr="00546E0E">
        <w:rPr>
          <w:rFonts w:ascii="Times New Roman" w:hAnsi="Times New Roman" w:cs="Times New Roman"/>
          <w:szCs w:val="24"/>
        </w:rPr>
        <w:t xml:space="preserve">) kwalifikacja świadczeniodawców do </w:t>
      </w:r>
      <w:r w:rsidR="007B389A" w:rsidRPr="00546E0E">
        <w:rPr>
          <w:rFonts w:ascii="Times New Roman" w:hAnsi="Times New Roman" w:cs="Times New Roman"/>
          <w:szCs w:val="24"/>
        </w:rPr>
        <w:t xml:space="preserve">systemu </w:t>
      </w:r>
      <w:r w:rsidRPr="00546E0E">
        <w:rPr>
          <w:rFonts w:ascii="Times New Roman" w:hAnsi="Times New Roman" w:cs="Times New Roman"/>
          <w:szCs w:val="24"/>
        </w:rPr>
        <w:t>zabezpieczenia</w:t>
      </w:r>
      <w:r w:rsidR="00E94F3F" w:rsidRPr="00546E0E">
        <w:rPr>
          <w:rFonts w:ascii="Times New Roman" w:hAnsi="Times New Roman" w:cs="Times New Roman"/>
          <w:szCs w:val="24"/>
        </w:rPr>
        <w:t>;</w:t>
      </w:r>
      <w:r w:rsidRPr="00546E0E">
        <w:rPr>
          <w:rFonts w:ascii="Times New Roman" w:hAnsi="Times New Roman" w:cs="Times New Roman"/>
          <w:szCs w:val="24"/>
        </w:rPr>
        <w:t>”;</w:t>
      </w:r>
    </w:p>
    <w:p w:rsidR="00BC7B47" w:rsidRPr="00546E0E" w:rsidRDefault="00BC7B47" w:rsidP="00C95DAD">
      <w:pPr>
        <w:pStyle w:val="ZPKTzmpktartykuempunktem"/>
        <w:rPr>
          <w:rFonts w:ascii="Times New Roman" w:hAnsi="Times New Roman" w:cs="Times New Roman"/>
          <w:szCs w:val="24"/>
        </w:rPr>
      </w:pPr>
    </w:p>
    <w:p w:rsidR="00BC7B47" w:rsidRPr="00546E0E" w:rsidRDefault="00BC7B47" w:rsidP="00C95DAD">
      <w:pPr>
        <w:spacing w:after="0" w:line="360" w:lineRule="auto"/>
        <w:ind w:left="510" w:hanging="510"/>
        <w:jc w:val="both"/>
        <w:rPr>
          <w:rFonts w:ascii="Times New Roman" w:eastAsia="Times New Roman" w:hAnsi="Times New Roman"/>
          <w:bCs/>
          <w:sz w:val="24"/>
          <w:szCs w:val="24"/>
          <w:lang w:val="pl-PL" w:eastAsia="pl-PL"/>
        </w:rPr>
      </w:pPr>
      <w:r w:rsidRPr="00546E0E">
        <w:rPr>
          <w:rFonts w:ascii="Times New Roman" w:eastAsia="Times New Roman" w:hAnsi="Times New Roman"/>
          <w:bCs/>
          <w:sz w:val="24"/>
          <w:szCs w:val="24"/>
          <w:lang w:val="pl-PL" w:eastAsia="pl-PL"/>
        </w:rPr>
        <w:t>5) w art. 136:</w:t>
      </w:r>
    </w:p>
    <w:p w:rsidR="00BC7B47" w:rsidRPr="00546E0E" w:rsidRDefault="00BC7B47" w:rsidP="00C95DAD">
      <w:pPr>
        <w:spacing w:after="0" w:line="360" w:lineRule="auto"/>
        <w:ind w:left="510" w:hanging="510"/>
        <w:jc w:val="both"/>
        <w:rPr>
          <w:rFonts w:ascii="Times New Roman" w:eastAsia="Times New Roman" w:hAnsi="Times New Roman"/>
          <w:bCs/>
          <w:sz w:val="24"/>
          <w:szCs w:val="24"/>
          <w:lang w:val="pl-PL" w:eastAsia="pl-PL"/>
        </w:rPr>
      </w:pPr>
      <w:r w:rsidRPr="00546E0E">
        <w:rPr>
          <w:rFonts w:ascii="Times New Roman" w:eastAsia="Times New Roman" w:hAnsi="Times New Roman"/>
          <w:bCs/>
          <w:sz w:val="24"/>
          <w:szCs w:val="24"/>
          <w:lang w:val="pl-PL" w:eastAsia="pl-PL"/>
        </w:rPr>
        <w:tab/>
        <w:t xml:space="preserve"> a) ust. 2 otrzymuje brzmienie:</w:t>
      </w:r>
    </w:p>
    <w:p w:rsidR="00BC7B47" w:rsidRPr="00546E0E" w:rsidRDefault="00B550D3" w:rsidP="00C95DAD">
      <w:pPr>
        <w:suppressAutoHyphens/>
        <w:autoSpaceDE w:val="0"/>
        <w:autoSpaceDN w:val="0"/>
        <w:adjustRightInd w:val="0"/>
        <w:spacing w:after="0" w:line="360" w:lineRule="auto"/>
        <w:ind w:left="510" w:firstLine="510"/>
        <w:jc w:val="both"/>
        <w:rPr>
          <w:rFonts w:ascii="Times New Roman" w:eastAsia="Times New Roman" w:hAnsi="Times New Roman"/>
          <w:sz w:val="24"/>
          <w:szCs w:val="24"/>
          <w:lang w:val="pl-PL" w:eastAsia="pl-PL"/>
        </w:rPr>
      </w:pPr>
      <w:r w:rsidRPr="00546E0E">
        <w:rPr>
          <w:rFonts w:ascii="Times New Roman" w:eastAsia="Times New Roman" w:hAnsi="Times New Roman"/>
          <w:sz w:val="24"/>
          <w:szCs w:val="24"/>
          <w:lang w:val="pl-PL" w:eastAsia="pl-PL"/>
        </w:rPr>
        <w:t xml:space="preserve">„2. </w:t>
      </w:r>
      <w:r w:rsidR="002962CB" w:rsidRPr="00546E0E">
        <w:rPr>
          <w:rFonts w:ascii="Times New Roman" w:eastAsia="Times New Roman" w:hAnsi="Times New Roman"/>
          <w:sz w:val="24"/>
          <w:szCs w:val="24"/>
          <w:lang w:val="pl-PL" w:eastAsia="pl-PL"/>
        </w:rPr>
        <w:t>W</w:t>
      </w:r>
      <w:r w:rsidR="00BC7B47" w:rsidRPr="00546E0E">
        <w:rPr>
          <w:rFonts w:ascii="Times New Roman" w:eastAsia="Times New Roman" w:hAnsi="Times New Roman"/>
          <w:sz w:val="24"/>
          <w:szCs w:val="24"/>
          <w:lang w:val="pl-PL" w:eastAsia="pl-PL"/>
        </w:rPr>
        <w:t xml:space="preserve"> przypadku umowy o udzielanie świadczeń opieki zdrowotnej:</w:t>
      </w:r>
    </w:p>
    <w:p w:rsidR="004A236D" w:rsidRPr="00546E0E" w:rsidRDefault="00BC7B47" w:rsidP="004A236D">
      <w:pPr>
        <w:numPr>
          <w:ilvl w:val="0"/>
          <w:numId w:val="12"/>
        </w:numPr>
        <w:autoSpaceDE w:val="0"/>
        <w:autoSpaceDN w:val="0"/>
        <w:adjustRightInd w:val="0"/>
        <w:spacing w:after="0" w:line="360" w:lineRule="auto"/>
        <w:contextualSpacing/>
        <w:jc w:val="both"/>
        <w:rPr>
          <w:rFonts w:ascii="Times New Roman" w:eastAsia="Times New Roman" w:hAnsi="Times New Roman"/>
          <w:sz w:val="24"/>
          <w:szCs w:val="24"/>
          <w:lang w:val="pl-PL" w:eastAsia="pl-PL"/>
        </w:rPr>
      </w:pPr>
      <w:r w:rsidRPr="00546E0E">
        <w:rPr>
          <w:rFonts w:ascii="Times New Roman" w:eastAsia="Times New Roman" w:hAnsi="Times New Roman"/>
          <w:sz w:val="24"/>
          <w:szCs w:val="24"/>
          <w:lang w:val="pl-PL" w:eastAsia="pl-PL"/>
        </w:rPr>
        <w:t xml:space="preserve">z zakresu leczenia szpitalnego lub ambulatoryjnej opieki specjalistycznej </w:t>
      </w:r>
      <w:r w:rsidR="00A20418" w:rsidRPr="00546E0E">
        <w:rPr>
          <w:rFonts w:ascii="Times New Roman" w:eastAsia="Times New Roman" w:hAnsi="Times New Roman"/>
          <w:sz w:val="24"/>
          <w:szCs w:val="24"/>
          <w:lang w:val="pl-PL" w:eastAsia="pl-PL"/>
        </w:rPr>
        <w:br/>
      </w:r>
      <w:r w:rsidRPr="00546E0E">
        <w:rPr>
          <w:rFonts w:ascii="Times New Roman" w:eastAsia="Times New Roman" w:hAnsi="Times New Roman"/>
          <w:sz w:val="24"/>
          <w:szCs w:val="24"/>
          <w:lang w:val="pl-PL" w:eastAsia="pl-PL"/>
        </w:rPr>
        <w:t xml:space="preserve">w części dotyczącej diagnostyki onkologicznej lub leczenia onkologicznego udzielanych na podstawie karty diagnostyki i leczenia onkologicznego, </w:t>
      </w:r>
      <w:r w:rsidR="002962CB" w:rsidRPr="00546E0E">
        <w:rPr>
          <w:rFonts w:ascii="Times New Roman" w:eastAsia="Times New Roman" w:hAnsi="Times New Roman"/>
          <w:sz w:val="24"/>
          <w:szCs w:val="24"/>
          <w:lang w:val="pl-PL" w:eastAsia="pl-PL"/>
        </w:rPr>
        <w:t xml:space="preserve">kwota zobowiązania, o której mowa w ust. 1 pkt 5, </w:t>
      </w:r>
      <w:r w:rsidRPr="00546E0E">
        <w:rPr>
          <w:rFonts w:ascii="Times New Roman" w:eastAsia="Times New Roman" w:hAnsi="Times New Roman"/>
          <w:sz w:val="24"/>
          <w:szCs w:val="24"/>
          <w:lang w:val="pl-PL" w:eastAsia="pl-PL"/>
        </w:rPr>
        <w:t>jest zmieniana, przez dostosowanie jej do potrzeb zdrowotnych w zakresie diagnostyki onkologicznej lub leczenia onkologicznego oraz wykonania tej umowy;</w:t>
      </w:r>
    </w:p>
    <w:p w:rsidR="00BC7B47" w:rsidRPr="00546E0E" w:rsidRDefault="00BC7B47" w:rsidP="004A236D">
      <w:pPr>
        <w:numPr>
          <w:ilvl w:val="0"/>
          <w:numId w:val="12"/>
        </w:numPr>
        <w:autoSpaceDE w:val="0"/>
        <w:autoSpaceDN w:val="0"/>
        <w:adjustRightInd w:val="0"/>
        <w:spacing w:after="0" w:line="360" w:lineRule="auto"/>
        <w:contextualSpacing/>
        <w:jc w:val="both"/>
        <w:rPr>
          <w:rFonts w:ascii="Times New Roman" w:eastAsia="Times New Roman" w:hAnsi="Times New Roman"/>
          <w:sz w:val="24"/>
          <w:szCs w:val="24"/>
          <w:lang w:val="pl-PL" w:eastAsia="pl-PL"/>
        </w:rPr>
      </w:pPr>
      <w:r w:rsidRPr="00546E0E">
        <w:rPr>
          <w:rFonts w:ascii="Times New Roman" w:hAnsi="Times New Roman"/>
          <w:sz w:val="24"/>
          <w:szCs w:val="24"/>
          <w:lang w:val="pl-PL"/>
        </w:rPr>
        <w:lastRenderedPageBreak/>
        <w:t>zawieranej w ramach systemu zabezpieczenia</w:t>
      </w:r>
      <w:r w:rsidR="00A31FD2" w:rsidRPr="00546E0E">
        <w:rPr>
          <w:rFonts w:ascii="Times New Roman" w:hAnsi="Times New Roman"/>
          <w:sz w:val="24"/>
          <w:szCs w:val="24"/>
          <w:lang w:val="pl-PL"/>
        </w:rPr>
        <w:t>,</w:t>
      </w:r>
      <w:r w:rsidRPr="00546E0E">
        <w:rPr>
          <w:rFonts w:ascii="Times New Roman" w:hAnsi="Times New Roman"/>
          <w:sz w:val="24"/>
          <w:szCs w:val="24"/>
          <w:lang w:val="pl-PL"/>
        </w:rPr>
        <w:t xml:space="preserve"> </w:t>
      </w:r>
      <w:r w:rsidR="002962CB" w:rsidRPr="00546E0E">
        <w:rPr>
          <w:rFonts w:ascii="Times New Roman" w:hAnsi="Times New Roman"/>
          <w:sz w:val="24"/>
          <w:szCs w:val="24"/>
          <w:lang w:val="pl-PL"/>
        </w:rPr>
        <w:t xml:space="preserve">w </w:t>
      </w:r>
      <w:r w:rsidR="002962CB" w:rsidRPr="00546E0E">
        <w:rPr>
          <w:rFonts w:ascii="Times New Roman" w:eastAsia="Times New Roman" w:hAnsi="Times New Roman"/>
          <w:sz w:val="24"/>
          <w:szCs w:val="24"/>
          <w:lang w:val="pl-PL" w:eastAsia="pl-PL"/>
        </w:rPr>
        <w:t>kwocie zobowiązania, o której mowa w ust. 1 pkt 5,</w:t>
      </w:r>
      <w:r w:rsidR="00B96475" w:rsidRPr="00546E0E">
        <w:rPr>
          <w:rFonts w:ascii="Times New Roman" w:hAnsi="Times New Roman"/>
          <w:sz w:val="24"/>
          <w:szCs w:val="24"/>
          <w:lang w:val="pl-PL"/>
        </w:rPr>
        <w:t xml:space="preserve"> wyodrębnia się środki</w:t>
      </w:r>
      <w:r w:rsidRPr="00546E0E">
        <w:rPr>
          <w:rFonts w:ascii="Times New Roman" w:hAnsi="Times New Roman"/>
          <w:sz w:val="24"/>
          <w:szCs w:val="24"/>
          <w:lang w:val="pl-PL"/>
        </w:rPr>
        <w:t xml:space="preserve"> na sfinansowanie świadczeń opieki zdrowotnej, które ze względu na konieczność zapewnienia świadczeniobiorcom odpowiedniego dostępu do tych świadczeń wymagają ustal</w:t>
      </w:r>
      <w:r w:rsidR="00A02AF6" w:rsidRPr="00546E0E">
        <w:rPr>
          <w:rFonts w:ascii="Times New Roman" w:hAnsi="Times New Roman"/>
          <w:sz w:val="24"/>
          <w:szCs w:val="24"/>
          <w:lang w:val="pl-PL"/>
        </w:rPr>
        <w:t>enia odrębnego sposobu finansowania</w:t>
      </w:r>
      <w:r w:rsidRPr="00546E0E">
        <w:rPr>
          <w:rFonts w:ascii="Times New Roman" w:hAnsi="Times New Roman"/>
          <w:sz w:val="24"/>
          <w:szCs w:val="24"/>
          <w:lang w:val="pl-PL"/>
        </w:rPr>
        <w:t xml:space="preserve">.”, </w:t>
      </w:r>
    </w:p>
    <w:p w:rsidR="00BC7B47" w:rsidRPr="00546E0E" w:rsidRDefault="00BC7B47" w:rsidP="00A663E7">
      <w:pPr>
        <w:pStyle w:val="LITlitera"/>
        <w:rPr>
          <w:rFonts w:ascii="Times New Roman" w:hAnsi="Times New Roman" w:cs="Times New Roman"/>
          <w:szCs w:val="24"/>
        </w:rPr>
      </w:pPr>
      <w:r w:rsidRPr="00546E0E">
        <w:rPr>
          <w:rFonts w:ascii="Times New Roman" w:hAnsi="Times New Roman" w:cs="Times New Roman"/>
          <w:szCs w:val="24"/>
        </w:rPr>
        <w:t>b) po ust. 2 dodaje się ust. 3 w brzmieniu:</w:t>
      </w:r>
    </w:p>
    <w:p w:rsidR="00C95DAD" w:rsidRPr="00546E0E" w:rsidRDefault="00BC7B47" w:rsidP="00A663E7">
      <w:pPr>
        <w:pStyle w:val="ZARTzmartartykuempunktem"/>
        <w:rPr>
          <w:rFonts w:ascii="Times New Roman" w:hAnsi="Times New Roman" w:cs="Times New Roman"/>
          <w:szCs w:val="24"/>
        </w:rPr>
      </w:pPr>
      <w:r w:rsidRPr="00546E0E">
        <w:rPr>
          <w:rFonts w:ascii="Times New Roman" w:hAnsi="Times New Roman" w:cs="Times New Roman"/>
          <w:szCs w:val="24"/>
        </w:rPr>
        <w:t>„3. Minister właściwy do spraw zdrowia określi, w drodze rozporządzenia, wykaz świadczeń, o których mowa w ust. 2 pkt 2, mając na</w:t>
      </w:r>
      <w:r w:rsidR="00583A84" w:rsidRPr="00546E0E">
        <w:rPr>
          <w:rFonts w:ascii="Times New Roman" w:hAnsi="Times New Roman" w:cs="Times New Roman"/>
          <w:szCs w:val="24"/>
        </w:rPr>
        <w:t xml:space="preserve"> względzie </w:t>
      </w:r>
      <w:r w:rsidRPr="00546E0E">
        <w:rPr>
          <w:rFonts w:ascii="Times New Roman" w:hAnsi="Times New Roman" w:cs="Times New Roman"/>
          <w:szCs w:val="24"/>
        </w:rPr>
        <w:t>konieczność zabezpieczenia odpowiedniego dostępu do świadczeń op</w:t>
      </w:r>
      <w:r w:rsidR="00A20418" w:rsidRPr="00546E0E">
        <w:rPr>
          <w:rFonts w:ascii="Times New Roman" w:hAnsi="Times New Roman" w:cs="Times New Roman"/>
          <w:szCs w:val="24"/>
        </w:rPr>
        <w:t>ieki zdrowotnej oraz zapewnienia</w:t>
      </w:r>
      <w:r w:rsidRPr="00546E0E">
        <w:rPr>
          <w:rFonts w:ascii="Times New Roman" w:hAnsi="Times New Roman" w:cs="Times New Roman"/>
          <w:szCs w:val="24"/>
        </w:rPr>
        <w:t xml:space="preserve"> stabilności finansowania systemu zabezpieczenia.”;  </w:t>
      </w:r>
    </w:p>
    <w:p w:rsidR="006A245A" w:rsidRPr="00546E0E" w:rsidRDefault="006A245A" w:rsidP="00F14459">
      <w:pPr>
        <w:autoSpaceDE w:val="0"/>
        <w:autoSpaceDN w:val="0"/>
        <w:adjustRightInd w:val="0"/>
        <w:spacing w:after="0" w:line="360" w:lineRule="auto"/>
        <w:jc w:val="both"/>
        <w:rPr>
          <w:rFonts w:ascii="Times New Roman" w:eastAsia="Times New Roman" w:hAnsi="Times New Roman"/>
          <w:sz w:val="24"/>
          <w:szCs w:val="24"/>
          <w:lang w:val="pl-PL" w:eastAsia="pl-PL"/>
        </w:rPr>
      </w:pPr>
    </w:p>
    <w:p w:rsidR="004A1206" w:rsidRPr="00546E0E" w:rsidRDefault="00F14459" w:rsidP="00C95DAD">
      <w:pPr>
        <w:pStyle w:val="PKTpunkt"/>
        <w:ind w:left="0" w:firstLine="0"/>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6</w:t>
      </w:r>
      <w:r w:rsidR="004A1206" w:rsidRPr="00546E0E">
        <w:rPr>
          <w:rStyle w:val="Ppogrubienie"/>
          <w:rFonts w:ascii="Times New Roman" w:hAnsi="Times New Roman" w:cs="Times New Roman"/>
          <w:b w:val="0"/>
          <w:szCs w:val="24"/>
        </w:rPr>
        <w:t>) po art. 159 dodaje się art. 159a w brzmieniu:</w:t>
      </w:r>
    </w:p>
    <w:p w:rsidR="00E979B6" w:rsidRPr="00546E0E" w:rsidRDefault="001922F3" w:rsidP="00A663E7">
      <w:pPr>
        <w:pStyle w:val="ZARTzmartartykuempunktem"/>
        <w:rPr>
          <w:rFonts w:ascii="Times New Roman" w:hAnsi="Times New Roman" w:cs="Times New Roman"/>
          <w:szCs w:val="24"/>
        </w:rPr>
      </w:pPr>
      <w:r w:rsidRPr="00546E0E">
        <w:rPr>
          <w:rStyle w:val="Ppogrubienie"/>
          <w:rFonts w:ascii="Times New Roman" w:hAnsi="Times New Roman" w:cs="Times New Roman"/>
          <w:b w:val="0"/>
          <w:szCs w:val="24"/>
        </w:rPr>
        <w:t>„</w:t>
      </w:r>
      <w:r w:rsidR="004A1206" w:rsidRPr="00546E0E">
        <w:rPr>
          <w:rStyle w:val="Ppogrubienie"/>
          <w:rFonts w:ascii="Times New Roman" w:hAnsi="Times New Roman" w:cs="Times New Roman"/>
          <w:b w:val="0"/>
          <w:szCs w:val="24"/>
        </w:rPr>
        <w:t xml:space="preserve">Art. 159a. </w:t>
      </w:r>
      <w:r w:rsidR="00146719" w:rsidRPr="00546E0E">
        <w:rPr>
          <w:rStyle w:val="Ppogrubienie"/>
          <w:rFonts w:ascii="Times New Roman" w:hAnsi="Times New Roman" w:cs="Times New Roman"/>
          <w:b w:val="0"/>
          <w:szCs w:val="24"/>
        </w:rPr>
        <w:t xml:space="preserve">1. </w:t>
      </w:r>
      <w:r w:rsidR="00CA6ECC" w:rsidRPr="00546E0E">
        <w:rPr>
          <w:rFonts w:ascii="Times New Roman" w:hAnsi="Times New Roman" w:cs="Times New Roman"/>
          <w:szCs w:val="24"/>
        </w:rPr>
        <w:t>Z</w:t>
      </w:r>
      <w:r w:rsidR="004A1206" w:rsidRPr="00546E0E">
        <w:rPr>
          <w:rStyle w:val="Ppogrubienie"/>
          <w:rFonts w:ascii="Times New Roman" w:hAnsi="Times New Roman" w:cs="Times New Roman"/>
          <w:b w:val="0"/>
          <w:szCs w:val="24"/>
        </w:rPr>
        <w:t>e świadczeniodawcą wymienionym w wykazie,</w:t>
      </w:r>
      <w:r w:rsidR="00F81D6B" w:rsidRPr="00546E0E">
        <w:rPr>
          <w:rStyle w:val="Ppogrubienie"/>
          <w:rFonts w:ascii="Times New Roman" w:hAnsi="Times New Roman" w:cs="Times New Roman"/>
          <w:b w:val="0"/>
          <w:szCs w:val="24"/>
        </w:rPr>
        <w:t xml:space="preserve"> o którym mowa w  </w:t>
      </w:r>
      <w:r w:rsidR="0039118C" w:rsidRPr="00546E0E">
        <w:rPr>
          <w:rStyle w:val="Ppogrubienie"/>
          <w:rFonts w:ascii="Times New Roman" w:hAnsi="Times New Roman" w:cs="Times New Roman"/>
          <w:b w:val="0"/>
          <w:szCs w:val="24"/>
        </w:rPr>
        <w:t>art. 95n</w:t>
      </w:r>
      <w:r w:rsidR="005D6CF3" w:rsidRPr="00546E0E">
        <w:rPr>
          <w:rStyle w:val="Ppogrubienie"/>
          <w:rFonts w:ascii="Times New Roman" w:hAnsi="Times New Roman" w:cs="Times New Roman"/>
          <w:b w:val="0"/>
          <w:szCs w:val="24"/>
        </w:rPr>
        <w:t xml:space="preserve"> </w:t>
      </w:r>
      <w:r w:rsidR="0044703A" w:rsidRPr="00546E0E">
        <w:rPr>
          <w:rStyle w:val="Ppogrubienie"/>
          <w:rFonts w:ascii="Times New Roman" w:hAnsi="Times New Roman" w:cs="Times New Roman"/>
          <w:b w:val="0"/>
          <w:szCs w:val="24"/>
        </w:rPr>
        <w:t xml:space="preserve">ust. </w:t>
      </w:r>
      <w:r w:rsidR="00E94F3F" w:rsidRPr="00546E0E">
        <w:rPr>
          <w:rStyle w:val="Ppogrubienie"/>
          <w:rFonts w:ascii="Times New Roman" w:hAnsi="Times New Roman" w:cs="Times New Roman"/>
          <w:b w:val="0"/>
          <w:szCs w:val="24"/>
        </w:rPr>
        <w:t>4</w:t>
      </w:r>
      <w:r w:rsidR="00A92D27" w:rsidRPr="00546E0E">
        <w:rPr>
          <w:rStyle w:val="Ppogrubienie"/>
          <w:rFonts w:ascii="Times New Roman" w:hAnsi="Times New Roman" w:cs="Times New Roman"/>
          <w:b w:val="0"/>
          <w:szCs w:val="24"/>
        </w:rPr>
        <w:t>,</w:t>
      </w:r>
      <w:r w:rsidR="00CA6ECC" w:rsidRPr="00546E0E">
        <w:rPr>
          <w:rStyle w:val="Ppogrubienie"/>
          <w:rFonts w:ascii="Times New Roman" w:hAnsi="Times New Roman" w:cs="Times New Roman"/>
          <w:b w:val="0"/>
          <w:szCs w:val="24"/>
        </w:rPr>
        <w:t xml:space="preserve"> </w:t>
      </w:r>
      <w:r w:rsidR="00F039D0" w:rsidRPr="00546E0E">
        <w:rPr>
          <w:rStyle w:val="Ppogrubienie"/>
          <w:rFonts w:ascii="Times New Roman" w:hAnsi="Times New Roman" w:cs="Times New Roman"/>
          <w:b w:val="0"/>
          <w:szCs w:val="24"/>
        </w:rPr>
        <w:t xml:space="preserve">dyrektor oddziału wojewódzkiego Funduszu </w:t>
      </w:r>
      <w:r w:rsidR="00CA6ECC" w:rsidRPr="00546E0E">
        <w:rPr>
          <w:rStyle w:val="Ppogrubienie"/>
          <w:rFonts w:ascii="Times New Roman" w:hAnsi="Times New Roman" w:cs="Times New Roman"/>
          <w:b w:val="0"/>
          <w:szCs w:val="24"/>
        </w:rPr>
        <w:t xml:space="preserve">zawiera umowę </w:t>
      </w:r>
      <w:r w:rsidR="00EB276C" w:rsidRPr="00546E0E">
        <w:rPr>
          <w:rStyle w:val="Ppogrubienie"/>
          <w:rFonts w:ascii="Times New Roman" w:hAnsi="Times New Roman" w:cs="Times New Roman"/>
          <w:b w:val="0"/>
          <w:szCs w:val="24"/>
        </w:rPr>
        <w:t xml:space="preserve">dotyczącą realizacji świadczeń opieki zdrowotnej </w:t>
      </w:r>
      <w:r w:rsidR="00CA6ECC" w:rsidRPr="00546E0E">
        <w:rPr>
          <w:rStyle w:val="Ppogrubienie"/>
          <w:rFonts w:ascii="Times New Roman" w:hAnsi="Times New Roman" w:cs="Times New Roman"/>
          <w:b w:val="0"/>
          <w:szCs w:val="24"/>
        </w:rPr>
        <w:t xml:space="preserve">w </w:t>
      </w:r>
      <w:r w:rsidR="008A0F07" w:rsidRPr="00546E0E">
        <w:rPr>
          <w:rStyle w:val="Ppogrubienie"/>
          <w:rFonts w:ascii="Times New Roman" w:hAnsi="Times New Roman" w:cs="Times New Roman"/>
          <w:b w:val="0"/>
          <w:szCs w:val="24"/>
        </w:rPr>
        <w:t xml:space="preserve">ramach </w:t>
      </w:r>
      <w:r w:rsidR="00EB276C" w:rsidRPr="00546E0E">
        <w:rPr>
          <w:rStyle w:val="Ppogrubienie"/>
          <w:rFonts w:ascii="Times New Roman" w:hAnsi="Times New Roman" w:cs="Times New Roman"/>
          <w:b w:val="0"/>
          <w:szCs w:val="24"/>
        </w:rPr>
        <w:t>profili</w:t>
      </w:r>
      <w:r w:rsidR="006B606E" w:rsidRPr="00546E0E">
        <w:rPr>
          <w:rStyle w:val="Ppogrubienie"/>
          <w:rFonts w:ascii="Times New Roman" w:hAnsi="Times New Roman" w:cs="Times New Roman"/>
          <w:b w:val="0"/>
          <w:szCs w:val="24"/>
        </w:rPr>
        <w:t>, zakresów lub</w:t>
      </w:r>
      <w:r w:rsidR="00865554" w:rsidRPr="00546E0E">
        <w:rPr>
          <w:rStyle w:val="Ppogrubienie"/>
          <w:rFonts w:ascii="Times New Roman" w:hAnsi="Times New Roman" w:cs="Times New Roman"/>
          <w:b w:val="0"/>
          <w:szCs w:val="24"/>
        </w:rPr>
        <w:t xml:space="preserve"> rodzajów świadczeń </w:t>
      </w:r>
      <w:r w:rsidR="004A1206" w:rsidRPr="00546E0E">
        <w:rPr>
          <w:rStyle w:val="Ppogrubienie"/>
          <w:rFonts w:ascii="Times New Roman" w:hAnsi="Times New Roman" w:cs="Times New Roman"/>
          <w:b w:val="0"/>
          <w:szCs w:val="24"/>
        </w:rPr>
        <w:t>wskazany</w:t>
      </w:r>
      <w:r w:rsidR="00EB276C" w:rsidRPr="00546E0E">
        <w:rPr>
          <w:rStyle w:val="Ppogrubienie"/>
          <w:rFonts w:ascii="Times New Roman" w:hAnsi="Times New Roman" w:cs="Times New Roman"/>
          <w:b w:val="0"/>
          <w:szCs w:val="24"/>
        </w:rPr>
        <w:t>ch</w:t>
      </w:r>
      <w:r w:rsidR="004A1206" w:rsidRPr="00546E0E">
        <w:rPr>
          <w:rStyle w:val="Ppogrubienie"/>
          <w:rFonts w:ascii="Times New Roman" w:hAnsi="Times New Roman" w:cs="Times New Roman"/>
          <w:b w:val="0"/>
          <w:szCs w:val="24"/>
        </w:rPr>
        <w:t xml:space="preserve"> w tym wy</w:t>
      </w:r>
      <w:r w:rsidR="005D6CF3" w:rsidRPr="00546E0E">
        <w:rPr>
          <w:rStyle w:val="Ppogrubienie"/>
          <w:rFonts w:ascii="Times New Roman" w:hAnsi="Times New Roman" w:cs="Times New Roman"/>
          <w:b w:val="0"/>
          <w:szCs w:val="24"/>
        </w:rPr>
        <w:t>kazie dla tego świadczeniodawcy</w:t>
      </w:r>
      <w:r w:rsidR="004A1206" w:rsidRPr="00546E0E">
        <w:rPr>
          <w:rStyle w:val="Ppogrubienie"/>
          <w:rFonts w:ascii="Times New Roman" w:hAnsi="Times New Roman" w:cs="Times New Roman"/>
          <w:b w:val="0"/>
          <w:szCs w:val="24"/>
        </w:rPr>
        <w:t xml:space="preserve">, na okres kwalifikacji do danego </w:t>
      </w:r>
      <w:r w:rsidR="004A1206" w:rsidRPr="00546E0E">
        <w:rPr>
          <w:rFonts w:ascii="Times New Roman" w:hAnsi="Times New Roman" w:cs="Times New Roman"/>
          <w:szCs w:val="24"/>
        </w:rPr>
        <w:t xml:space="preserve">poziomu </w:t>
      </w:r>
      <w:r w:rsidR="00E35AD2" w:rsidRPr="00546E0E">
        <w:rPr>
          <w:rFonts w:ascii="Times New Roman" w:hAnsi="Times New Roman" w:cs="Times New Roman"/>
          <w:szCs w:val="24"/>
        </w:rPr>
        <w:t>systemu</w:t>
      </w:r>
      <w:r w:rsidR="004A1206" w:rsidRPr="00546E0E">
        <w:rPr>
          <w:rFonts w:ascii="Times New Roman" w:hAnsi="Times New Roman" w:cs="Times New Roman"/>
          <w:szCs w:val="24"/>
        </w:rPr>
        <w:t xml:space="preserve"> zabezpieczenia</w:t>
      </w:r>
      <w:r w:rsidR="004A1206" w:rsidRPr="00546E0E">
        <w:rPr>
          <w:rStyle w:val="Ppogrubienie"/>
          <w:rFonts w:ascii="Times New Roman" w:hAnsi="Times New Roman" w:cs="Times New Roman"/>
          <w:b w:val="0"/>
          <w:szCs w:val="24"/>
        </w:rPr>
        <w:t>.</w:t>
      </w:r>
      <w:r w:rsidR="00CA6ECC" w:rsidRPr="00546E0E">
        <w:rPr>
          <w:rFonts w:ascii="Times New Roman" w:hAnsi="Times New Roman" w:cs="Times New Roman"/>
          <w:szCs w:val="24"/>
        </w:rPr>
        <w:t xml:space="preserve"> Przepisów dotyczących zawierania umów </w:t>
      </w:r>
      <w:r w:rsidR="004C1D5C" w:rsidRPr="00546E0E">
        <w:rPr>
          <w:rFonts w:ascii="Times New Roman" w:hAnsi="Times New Roman" w:cs="Times New Roman"/>
          <w:szCs w:val="24"/>
        </w:rPr>
        <w:t xml:space="preserve"> </w:t>
      </w:r>
      <w:r w:rsidR="00CA6ECC" w:rsidRPr="00546E0E">
        <w:rPr>
          <w:rFonts w:ascii="Times New Roman" w:hAnsi="Times New Roman" w:cs="Times New Roman"/>
          <w:szCs w:val="24"/>
        </w:rPr>
        <w:t xml:space="preserve">w trybie konkursu ofert </w:t>
      </w:r>
      <w:r w:rsidR="004A236D" w:rsidRPr="00546E0E">
        <w:rPr>
          <w:rFonts w:ascii="Times New Roman" w:hAnsi="Times New Roman" w:cs="Times New Roman"/>
          <w:szCs w:val="24"/>
        </w:rPr>
        <w:t>i</w:t>
      </w:r>
      <w:r w:rsidR="00CA6ECC" w:rsidRPr="00546E0E">
        <w:rPr>
          <w:rFonts w:ascii="Times New Roman" w:hAnsi="Times New Roman" w:cs="Times New Roman"/>
          <w:szCs w:val="24"/>
        </w:rPr>
        <w:t xml:space="preserve"> rokowań nie</w:t>
      </w:r>
      <w:r w:rsidR="008D700A" w:rsidRPr="00546E0E">
        <w:rPr>
          <w:rFonts w:ascii="Times New Roman" w:hAnsi="Times New Roman" w:cs="Times New Roman"/>
          <w:szCs w:val="24"/>
        </w:rPr>
        <w:t xml:space="preserve"> </w:t>
      </w:r>
      <w:r w:rsidR="00CA6ECC" w:rsidRPr="00546E0E">
        <w:rPr>
          <w:rFonts w:ascii="Times New Roman" w:hAnsi="Times New Roman" w:cs="Times New Roman"/>
          <w:szCs w:val="24"/>
        </w:rPr>
        <w:t>stosuje się</w:t>
      </w:r>
      <w:r w:rsidR="005D6CF3" w:rsidRPr="00546E0E">
        <w:rPr>
          <w:rFonts w:ascii="Times New Roman" w:hAnsi="Times New Roman" w:cs="Times New Roman"/>
          <w:szCs w:val="24"/>
        </w:rPr>
        <w:t>.</w:t>
      </w:r>
    </w:p>
    <w:p w:rsidR="00743CFD" w:rsidRPr="00546E0E" w:rsidRDefault="00E979B6" w:rsidP="00A663E7">
      <w:pPr>
        <w:pStyle w:val="ZARTzmartartykuempunktem"/>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 xml:space="preserve">2. W przypadku zmiany </w:t>
      </w:r>
      <w:r w:rsidR="00135679" w:rsidRPr="00546E0E">
        <w:rPr>
          <w:rStyle w:val="Ppogrubienie"/>
          <w:rFonts w:ascii="Times New Roman" w:hAnsi="Times New Roman" w:cs="Times New Roman"/>
          <w:b w:val="0"/>
          <w:szCs w:val="24"/>
        </w:rPr>
        <w:t>kwalifikacji świadczeniodawcy</w:t>
      </w:r>
      <w:r w:rsidRPr="00546E0E">
        <w:rPr>
          <w:rStyle w:val="Ppogrubienie"/>
          <w:rFonts w:ascii="Times New Roman" w:hAnsi="Times New Roman" w:cs="Times New Roman"/>
          <w:b w:val="0"/>
          <w:szCs w:val="24"/>
        </w:rPr>
        <w:t>, o której mowa w art.</w:t>
      </w:r>
      <w:r w:rsidR="0039118C" w:rsidRPr="00546E0E">
        <w:rPr>
          <w:rStyle w:val="Ppogrubienie"/>
          <w:rFonts w:ascii="Times New Roman" w:hAnsi="Times New Roman" w:cs="Times New Roman"/>
          <w:b w:val="0"/>
          <w:szCs w:val="24"/>
        </w:rPr>
        <w:t xml:space="preserve"> 95n</w:t>
      </w:r>
      <w:r w:rsidRPr="00546E0E">
        <w:rPr>
          <w:rStyle w:val="Ppogrubienie"/>
          <w:rFonts w:ascii="Times New Roman" w:hAnsi="Times New Roman" w:cs="Times New Roman"/>
          <w:b w:val="0"/>
          <w:szCs w:val="24"/>
        </w:rPr>
        <w:t xml:space="preserve"> ust. </w:t>
      </w:r>
      <w:r w:rsidR="00E94F3F" w:rsidRPr="00546E0E">
        <w:rPr>
          <w:rStyle w:val="Ppogrubienie"/>
          <w:rFonts w:ascii="Times New Roman" w:hAnsi="Times New Roman" w:cs="Times New Roman"/>
          <w:b w:val="0"/>
          <w:szCs w:val="24"/>
        </w:rPr>
        <w:t>7</w:t>
      </w:r>
      <w:r w:rsidR="002808AF" w:rsidRPr="00546E0E">
        <w:rPr>
          <w:rStyle w:val="Ppogrubienie"/>
          <w:rFonts w:ascii="Times New Roman" w:hAnsi="Times New Roman" w:cs="Times New Roman"/>
          <w:b w:val="0"/>
          <w:szCs w:val="24"/>
        </w:rPr>
        <w:t>,</w:t>
      </w:r>
      <w:r w:rsidRPr="00546E0E">
        <w:rPr>
          <w:rStyle w:val="Ppogrubienie"/>
          <w:rFonts w:ascii="Times New Roman" w:hAnsi="Times New Roman" w:cs="Times New Roman"/>
          <w:b w:val="0"/>
          <w:szCs w:val="24"/>
        </w:rPr>
        <w:t xml:space="preserve"> dyrektor oddziału wojewódzkiego Funduszu dokonuje zmiany </w:t>
      </w:r>
      <w:r w:rsidR="002962CB" w:rsidRPr="00546E0E">
        <w:rPr>
          <w:rStyle w:val="Ppogrubienie"/>
          <w:rFonts w:ascii="Times New Roman" w:hAnsi="Times New Roman" w:cs="Times New Roman"/>
          <w:b w:val="0"/>
          <w:szCs w:val="24"/>
        </w:rPr>
        <w:t xml:space="preserve">lub rozwiązania </w:t>
      </w:r>
      <w:r w:rsidRPr="00546E0E">
        <w:rPr>
          <w:rStyle w:val="Ppogrubienie"/>
          <w:rFonts w:ascii="Times New Roman" w:hAnsi="Times New Roman" w:cs="Times New Roman"/>
          <w:b w:val="0"/>
          <w:szCs w:val="24"/>
        </w:rPr>
        <w:t>umowy, o której mowa w ust. 1</w:t>
      </w:r>
      <w:r w:rsidR="00E94F3F" w:rsidRPr="00546E0E">
        <w:rPr>
          <w:rStyle w:val="Ppogrubienie"/>
          <w:rFonts w:ascii="Times New Roman" w:hAnsi="Times New Roman" w:cs="Times New Roman"/>
          <w:b w:val="0"/>
          <w:szCs w:val="24"/>
        </w:rPr>
        <w:t>.</w:t>
      </w:r>
    </w:p>
    <w:p w:rsidR="00EE4B8A" w:rsidRPr="00546E0E" w:rsidRDefault="00E979B6" w:rsidP="00D9699E">
      <w:pPr>
        <w:pStyle w:val="ZARTzmartartykuempunktem"/>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3</w:t>
      </w:r>
      <w:r w:rsidR="00146719" w:rsidRPr="00546E0E">
        <w:rPr>
          <w:rStyle w:val="Ppogrubienie"/>
          <w:rFonts w:ascii="Times New Roman" w:hAnsi="Times New Roman" w:cs="Times New Roman"/>
          <w:b w:val="0"/>
          <w:szCs w:val="24"/>
        </w:rPr>
        <w:t>. Ze świadczeniodawcą, o którym mowa w ust. 1, ni</w:t>
      </w:r>
      <w:r w:rsidR="00F81D6B" w:rsidRPr="00546E0E">
        <w:rPr>
          <w:rStyle w:val="Ppogrubienie"/>
          <w:rFonts w:ascii="Times New Roman" w:hAnsi="Times New Roman" w:cs="Times New Roman"/>
          <w:b w:val="0"/>
          <w:szCs w:val="24"/>
        </w:rPr>
        <w:t>e może być zawarta umowa o  </w:t>
      </w:r>
      <w:r w:rsidR="00146719" w:rsidRPr="00546E0E">
        <w:rPr>
          <w:rStyle w:val="Ppogrubienie"/>
          <w:rFonts w:ascii="Times New Roman" w:hAnsi="Times New Roman" w:cs="Times New Roman"/>
          <w:b w:val="0"/>
          <w:szCs w:val="24"/>
        </w:rPr>
        <w:t>udzielanie świadczeń opieki zdrowotnej, na zasadach okr</w:t>
      </w:r>
      <w:r w:rsidR="00F81D6B" w:rsidRPr="00546E0E">
        <w:rPr>
          <w:rStyle w:val="Ppogrubienie"/>
          <w:rFonts w:ascii="Times New Roman" w:hAnsi="Times New Roman" w:cs="Times New Roman"/>
          <w:b w:val="0"/>
          <w:szCs w:val="24"/>
        </w:rPr>
        <w:t xml:space="preserve">eślonych w art. 139, dotycząca </w:t>
      </w:r>
      <w:r w:rsidR="00146719" w:rsidRPr="00546E0E">
        <w:rPr>
          <w:rStyle w:val="Ppogrubienie"/>
          <w:rFonts w:ascii="Times New Roman" w:hAnsi="Times New Roman" w:cs="Times New Roman"/>
          <w:b w:val="0"/>
          <w:szCs w:val="24"/>
        </w:rPr>
        <w:t>świadczeń opieki zdrowotnej objętych umową zawartą przez tego świadczeniodawcę na podstawie ust. 1</w:t>
      </w:r>
      <w:r w:rsidR="00135679" w:rsidRPr="00546E0E">
        <w:rPr>
          <w:rStyle w:val="Ppogrubienie"/>
          <w:rFonts w:ascii="Times New Roman" w:hAnsi="Times New Roman" w:cs="Times New Roman"/>
          <w:b w:val="0"/>
          <w:szCs w:val="24"/>
        </w:rPr>
        <w:t xml:space="preserve"> lub 2</w:t>
      </w:r>
      <w:r w:rsidR="0039118C" w:rsidRPr="00546E0E">
        <w:rPr>
          <w:rStyle w:val="Ppogrubienie"/>
          <w:rFonts w:ascii="Times New Roman" w:hAnsi="Times New Roman" w:cs="Times New Roman"/>
          <w:b w:val="0"/>
          <w:szCs w:val="24"/>
        </w:rPr>
        <w:t>.”.</w:t>
      </w:r>
    </w:p>
    <w:p w:rsidR="00F25A18" w:rsidRPr="00546E0E" w:rsidRDefault="00F25A18" w:rsidP="00C95DAD">
      <w:pPr>
        <w:pStyle w:val="ZARTzmartartykuempunktem"/>
        <w:rPr>
          <w:rStyle w:val="Ppogrubienie"/>
          <w:rFonts w:ascii="Times New Roman" w:eastAsia="Calibri" w:hAnsi="Times New Roman" w:cs="Times New Roman"/>
          <w:b w:val="0"/>
          <w:szCs w:val="24"/>
          <w:lang w:eastAsia="en-US"/>
        </w:rPr>
      </w:pPr>
    </w:p>
    <w:p w:rsidR="00922C72" w:rsidRPr="00546E0E" w:rsidRDefault="00E13F71" w:rsidP="00A663E7">
      <w:pPr>
        <w:pStyle w:val="USTustnpkodeksu"/>
        <w:rPr>
          <w:rStyle w:val="Ppogrubienie"/>
          <w:rFonts w:ascii="Times New Roman" w:hAnsi="Times New Roman" w:cs="Times New Roman"/>
          <w:b w:val="0"/>
          <w:szCs w:val="24"/>
        </w:rPr>
      </w:pPr>
      <w:r w:rsidRPr="00546E0E">
        <w:rPr>
          <w:rFonts w:ascii="Times New Roman" w:hAnsi="Times New Roman" w:cs="Times New Roman"/>
          <w:szCs w:val="24"/>
        </w:rPr>
        <w:t>A</w:t>
      </w:r>
      <w:r w:rsidR="00743CFD" w:rsidRPr="00546E0E">
        <w:rPr>
          <w:rFonts w:ascii="Times New Roman" w:hAnsi="Times New Roman" w:cs="Times New Roman"/>
          <w:szCs w:val="24"/>
        </w:rPr>
        <w:t xml:space="preserve">rt. </w:t>
      </w:r>
      <w:r w:rsidR="00383516" w:rsidRPr="00546E0E">
        <w:rPr>
          <w:rFonts w:ascii="Times New Roman" w:hAnsi="Times New Roman" w:cs="Times New Roman"/>
          <w:szCs w:val="24"/>
        </w:rPr>
        <w:t>2</w:t>
      </w:r>
      <w:r w:rsidR="00135679" w:rsidRPr="00546E0E">
        <w:rPr>
          <w:rFonts w:ascii="Times New Roman" w:hAnsi="Times New Roman" w:cs="Times New Roman"/>
          <w:szCs w:val="24"/>
        </w:rPr>
        <w:t>.</w:t>
      </w:r>
      <w:r w:rsidR="00303309" w:rsidRPr="00546E0E" w:rsidDel="00303309">
        <w:rPr>
          <w:rFonts w:ascii="Times New Roman" w:hAnsi="Times New Roman" w:cs="Times New Roman"/>
          <w:szCs w:val="24"/>
        </w:rPr>
        <w:t xml:space="preserve"> </w:t>
      </w:r>
      <w:r w:rsidR="00011BB3" w:rsidRPr="00546E0E">
        <w:rPr>
          <w:rFonts w:ascii="Times New Roman" w:hAnsi="Times New Roman" w:cs="Times New Roman"/>
          <w:szCs w:val="24"/>
        </w:rPr>
        <w:t xml:space="preserve">1. </w:t>
      </w:r>
      <w:r w:rsidR="003A7D47" w:rsidRPr="00546E0E">
        <w:rPr>
          <w:rFonts w:ascii="Times New Roman" w:hAnsi="Times New Roman" w:cs="Times New Roman"/>
          <w:szCs w:val="24"/>
        </w:rPr>
        <w:t xml:space="preserve">Do dnia </w:t>
      </w:r>
      <w:r w:rsidR="005A28F7" w:rsidRPr="00546E0E">
        <w:rPr>
          <w:rFonts w:ascii="Times New Roman" w:hAnsi="Times New Roman" w:cs="Times New Roman"/>
          <w:szCs w:val="24"/>
        </w:rPr>
        <w:t>1 lipca</w:t>
      </w:r>
      <w:r w:rsidR="00C957AF" w:rsidRPr="00546E0E">
        <w:rPr>
          <w:rFonts w:ascii="Times New Roman" w:hAnsi="Times New Roman" w:cs="Times New Roman"/>
          <w:szCs w:val="24"/>
        </w:rPr>
        <w:t xml:space="preserve"> 2017 r.</w:t>
      </w:r>
      <w:r w:rsidR="003A7D47" w:rsidRPr="00546E0E">
        <w:rPr>
          <w:rFonts w:ascii="Times New Roman" w:hAnsi="Times New Roman" w:cs="Times New Roman"/>
          <w:szCs w:val="24"/>
        </w:rPr>
        <w:t xml:space="preserve"> dyrektor właściwego oddziału wojewódzkiego Narodowego Funduszu Zdrowia</w:t>
      </w:r>
      <w:r w:rsidR="00EE4B8A" w:rsidRPr="00546E0E">
        <w:rPr>
          <w:rFonts w:ascii="Times New Roman" w:hAnsi="Times New Roman" w:cs="Times New Roman"/>
          <w:szCs w:val="24"/>
        </w:rPr>
        <w:t xml:space="preserve"> </w:t>
      </w:r>
      <w:r w:rsidR="003A7D47" w:rsidRPr="00546E0E">
        <w:rPr>
          <w:rFonts w:ascii="Times New Roman" w:hAnsi="Times New Roman" w:cs="Times New Roman"/>
          <w:szCs w:val="24"/>
        </w:rPr>
        <w:t>zawiera ze świadczeniodawcami wymienionymi w wykaz</w:t>
      </w:r>
      <w:r w:rsidR="005F30B9" w:rsidRPr="00546E0E">
        <w:rPr>
          <w:rFonts w:ascii="Times New Roman" w:hAnsi="Times New Roman" w:cs="Times New Roman"/>
          <w:szCs w:val="24"/>
        </w:rPr>
        <w:t>ie</w:t>
      </w:r>
      <w:r w:rsidR="003A7D47" w:rsidRPr="00546E0E">
        <w:rPr>
          <w:rFonts w:ascii="Times New Roman" w:hAnsi="Times New Roman" w:cs="Times New Roman"/>
          <w:szCs w:val="24"/>
        </w:rPr>
        <w:t xml:space="preserve">, </w:t>
      </w:r>
      <w:r w:rsidR="00805AA3" w:rsidRPr="00546E0E">
        <w:rPr>
          <w:rFonts w:ascii="Times New Roman" w:hAnsi="Times New Roman" w:cs="Times New Roman"/>
          <w:szCs w:val="24"/>
        </w:rPr>
        <w:t>o który</w:t>
      </w:r>
      <w:r w:rsidR="005F30B9" w:rsidRPr="00546E0E">
        <w:rPr>
          <w:rFonts w:ascii="Times New Roman" w:hAnsi="Times New Roman" w:cs="Times New Roman"/>
          <w:szCs w:val="24"/>
        </w:rPr>
        <w:t>m</w:t>
      </w:r>
      <w:r w:rsidR="00805AA3" w:rsidRPr="00546E0E">
        <w:rPr>
          <w:rFonts w:ascii="Times New Roman" w:hAnsi="Times New Roman" w:cs="Times New Roman"/>
          <w:szCs w:val="24"/>
        </w:rPr>
        <w:t xml:space="preserve"> mowa w art. 95n ust. </w:t>
      </w:r>
      <w:r w:rsidR="00E94F3F" w:rsidRPr="00546E0E">
        <w:rPr>
          <w:rFonts w:ascii="Times New Roman" w:hAnsi="Times New Roman" w:cs="Times New Roman"/>
          <w:szCs w:val="24"/>
        </w:rPr>
        <w:t>4</w:t>
      </w:r>
      <w:r w:rsidR="003A7D47" w:rsidRPr="00546E0E">
        <w:rPr>
          <w:rFonts w:ascii="Times New Roman" w:hAnsi="Times New Roman" w:cs="Times New Roman"/>
          <w:szCs w:val="24"/>
        </w:rPr>
        <w:t xml:space="preserve"> ustawy zmienianej w art. 1, w brzmieniu nadanym niniejszą ustawą,</w:t>
      </w:r>
      <w:r w:rsidR="00C957AF" w:rsidRPr="00546E0E">
        <w:rPr>
          <w:rFonts w:ascii="Times New Roman" w:hAnsi="Times New Roman" w:cs="Times New Roman"/>
          <w:szCs w:val="24"/>
        </w:rPr>
        <w:t xml:space="preserve"> umowy o udzielanie świ</w:t>
      </w:r>
      <w:r w:rsidR="003A7D47" w:rsidRPr="00546E0E">
        <w:rPr>
          <w:rFonts w:ascii="Times New Roman" w:hAnsi="Times New Roman" w:cs="Times New Roman"/>
          <w:szCs w:val="24"/>
        </w:rPr>
        <w:t xml:space="preserve">adczeń opieki zdrowotnej </w:t>
      </w:r>
      <w:r w:rsidR="00F35007" w:rsidRPr="00546E0E">
        <w:rPr>
          <w:rFonts w:ascii="Times New Roman" w:hAnsi="Times New Roman" w:cs="Times New Roman"/>
          <w:szCs w:val="24"/>
        </w:rPr>
        <w:t>na podstawie art. 159</w:t>
      </w:r>
      <w:r w:rsidR="00146719" w:rsidRPr="00546E0E">
        <w:rPr>
          <w:rFonts w:ascii="Times New Roman" w:hAnsi="Times New Roman" w:cs="Times New Roman"/>
          <w:szCs w:val="24"/>
        </w:rPr>
        <w:t>a</w:t>
      </w:r>
      <w:r w:rsidR="00830FFD" w:rsidRPr="00546E0E">
        <w:rPr>
          <w:rFonts w:ascii="Times New Roman" w:hAnsi="Times New Roman" w:cs="Times New Roman"/>
          <w:szCs w:val="24"/>
        </w:rPr>
        <w:t xml:space="preserve"> </w:t>
      </w:r>
      <w:r w:rsidR="00146719" w:rsidRPr="00546E0E">
        <w:rPr>
          <w:rFonts w:ascii="Times New Roman" w:hAnsi="Times New Roman" w:cs="Times New Roman"/>
          <w:szCs w:val="24"/>
        </w:rPr>
        <w:t xml:space="preserve"> ust. 1</w:t>
      </w:r>
      <w:r w:rsidR="00A76096" w:rsidRPr="00546E0E">
        <w:rPr>
          <w:rFonts w:ascii="Times New Roman" w:hAnsi="Times New Roman" w:cs="Times New Roman"/>
          <w:szCs w:val="24"/>
        </w:rPr>
        <w:t xml:space="preserve"> ustawy zmienianej w art. 1</w:t>
      </w:r>
      <w:r w:rsidR="00F35007" w:rsidRPr="00546E0E">
        <w:rPr>
          <w:rFonts w:ascii="Times New Roman" w:hAnsi="Times New Roman" w:cs="Times New Roman"/>
          <w:szCs w:val="24"/>
        </w:rPr>
        <w:t xml:space="preserve">, </w:t>
      </w:r>
      <w:r w:rsidR="00A76096" w:rsidRPr="00546E0E">
        <w:rPr>
          <w:rFonts w:ascii="Times New Roman" w:hAnsi="Times New Roman" w:cs="Times New Roman"/>
          <w:szCs w:val="24"/>
        </w:rPr>
        <w:t xml:space="preserve">w brzmieniu nadanym </w:t>
      </w:r>
      <w:r w:rsidR="00863314" w:rsidRPr="00546E0E">
        <w:rPr>
          <w:rFonts w:ascii="Times New Roman" w:hAnsi="Times New Roman" w:cs="Times New Roman"/>
          <w:szCs w:val="24"/>
        </w:rPr>
        <w:t xml:space="preserve">niniejszą </w:t>
      </w:r>
      <w:r w:rsidR="00A76096" w:rsidRPr="00546E0E">
        <w:rPr>
          <w:rFonts w:ascii="Times New Roman" w:hAnsi="Times New Roman" w:cs="Times New Roman"/>
          <w:szCs w:val="24"/>
        </w:rPr>
        <w:t xml:space="preserve">ustawą, </w:t>
      </w:r>
      <w:r w:rsidR="003A7D47" w:rsidRPr="00546E0E">
        <w:rPr>
          <w:rStyle w:val="Ppogrubienie"/>
          <w:rFonts w:ascii="Times New Roman" w:hAnsi="Times New Roman" w:cs="Times New Roman"/>
          <w:b w:val="0"/>
          <w:szCs w:val="24"/>
        </w:rPr>
        <w:t>obejmujące</w:t>
      </w:r>
      <w:r w:rsidR="00F34B34" w:rsidRPr="00546E0E">
        <w:rPr>
          <w:rStyle w:val="Ppogrubienie"/>
          <w:rFonts w:ascii="Times New Roman" w:hAnsi="Times New Roman" w:cs="Times New Roman"/>
          <w:b w:val="0"/>
          <w:szCs w:val="24"/>
        </w:rPr>
        <w:t xml:space="preserve"> </w:t>
      </w:r>
      <w:r w:rsidR="003A7D47" w:rsidRPr="00546E0E">
        <w:rPr>
          <w:rStyle w:val="Ppogrubienie"/>
          <w:rFonts w:ascii="Times New Roman" w:hAnsi="Times New Roman" w:cs="Times New Roman"/>
          <w:b w:val="0"/>
          <w:szCs w:val="24"/>
        </w:rPr>
        <w:t xml:space="preserve">udzielanie </w:t>
      </w:r>
      <w:r w:rsidR="00F35007" w:rsidRPr="00546E0E">
        <w:rPr>
          <w:rStyle w:val="Ppogrubienie"/>
          <w:rFonts w:ascii="Times New Roman" w:hAnsi="Times New Roman" w:cs="Times New Roman"/>
          <w:b w:val="0"/>
          <w:szCs w:val="24"/>
        </w:rPr>
        <w:t>świadczeń</w:t>
      </w:r>
      <w:r w:rsidR="00F54424" w:rsidRPr="00546E0E">
        <w:rPr>
          <w:rStyle w:val="Ppogrubienie"/>
          <w:rFonts w:ascii="Times New Roman" w:hAnsi="Times New Roman" w:cs="Times New Roman"/>
          <w:b w:val="0"/>
          <w:szCs w:val="24"/>
        </w:rPr>
        <w:t xml:space="preserve"> opieki zdrowotnej</w:t>
      </w:r>
      <w:r w:rsidR="001D2DB8" w:rsidRPr="00546E0E">
        <w:rPr>
          <w:rStyle w:val="Ppogrubienie"/>
          <w:rFonts w:ascii="Times New Roman" w:hAnsi="Times New Roman" w:cs="Times New Roman"/>
          <w:b w:val="0"/>
          <w:szCs w:val="24"/>
        </w:rPr>
        <w:t xml:space="preserve"> </w:t>
      </w:r>
      <w:r w:rsidR="00EB276C" w:rsidRPr="00546E0E">
        <w:rPr>
          <w:rStyle w:val="Ppogrubienie"/>
          <w:rFonts w:ascii="Times New Roman" w:hAnsi="Times New Roman" w:cs="Times New Roman"/>
          <w:b w:val="0"/>
          <w:szCs w:val="24"/>
        </w:rPr>
        <w:t>w zakresie profili</w:t>
      </w:r>
      <w:r w:rsidR="00D94322" w:rsidRPr="00546E0E">
        <w:rPr>
          <w:rStyle w:val="Ppogrubienie"/>
          <w:rFonts w:ascii="Times New Roman" w:hAnsi="Times New Roman" w:cs="Times New Roman"/>
          <w:b w:val="0"/>
          <w:szCs w:val="24"/>
        </w:rPr>
        <w:t>, zakresów</w:t>
      </w:r>
      <w:r w:rsidR="00EB276C" w:rsidRPr="00546E0E">
        <w:rPr>
          <w:rStyle w:val="Ppogrubienie"/>
          <w:rFonts w:ascii="Times New Roman" w:hAnsi="Times New Roman" w:cs="Times New Roman"/>
          <w:b w:val="0"/>
          <w:szCs w:val="24"/>
        </w:rPr>
        <w:t xml:space="preserve"> </w:t>
      </w:r>
      <w:r w:rsidR="00D94322" w:rsidRPr="00546E0E">
        <w:rPr>
          <w:rStyle w:val="Ppogrubienie"/>
          <w:rFonts w:ascii="Times New Roman" w:hAnsi="Times New Roman" w:cs="Times New Roman"/>
          <w:b w:val="0"/>
          <w:szCs w:val="24"/>
        </w:rPr>
        <w:t>lub</w:t>
      </w:r>
      <w:r w:rsidR="00865554" w:rsidRPr="00546E0E">
        <w:rPr>
          <w:rStyle w:val="Ppogrubienie"/>
          <w:rFonts w:ascii="Times New Roman" w:hAnsi="Times New Roman" w:cs="Times New Roman"/>
          <w:b w:val="0"/>
          <w:szCs w:val="24"/>
        </w:rPr>
        <w:t xml:space="preserve"> rodzajów świadczeń </w:t>
      </w:r>
      <w:r w:rsidR="00F35007" w:rsidRPr="00546E0E">
        <w:rPr>
          <w:rStyle w:val="Ppogrubienie"/>
          <w:rFonts w:ascii="Times New Roman" w:hAnsi="Times New Roman" w:cs="Times New Roman"/>
          <w:b w:val="0"/>
          <w:szCs w:val="24"/>
        </w:rPr>
        <w:t>wskazanych</w:t>
      </w:r>
      <w:r w:rsidR="00EB276C" w:rsidRPr="00546E0E">
        <w:rPr>
          <w:rStyle w:val="Ppogrubienie"/>
          <w:rFonts w:ascii="Times New Roman" w:hAnsi="Times New Roman" w:cs="Times New Roman"/>
          <w:b w:val="0"/>
          <w:szCs w:val="24"/>
        </w:rPr>
        <w:t xml:space="preserve"> </w:t>
      </w:r>
      <w:r w:rsidR="00F35007" w:rsidRPr="00546E0E">
        <w:rPr>
          <w:rStyle w:val="Ppogrubienie"/>
          <w:rFonts w:ascii="Times New Roman" w:hAnsi="Times New Roman" w:cs="Times New Roman"/>
          <w:b w:val="0"/>
          <w:szCs w:val="24"/>
        </w:rPr>
        <w:t>dla danego świadczeniodawcy</w:t>
      </w:r>
      <w:r w:rsidR="00A92D27" w:rsidRPr="00546E0E">
        <w:rPr>
          <w:rStyle w:val="Ppogrubienie"/>
          <w:rFonts w:ascii="Times New Roman" w:hAnsi="Times New Roman" w:cs="Times New Roman"/>
          <w:b w:val="0"/>
          <w:szCs w:val="24"/>
        </w:rPr>
        <w:t xml:space="preserve"> w tym wykazie</w:t>
      </w:r>
      <w:r w:rsidR="00EE4B8A" w:rsidRPr="00546E0E">
        <w:rPr>
          <w:rStyle w:val="Ppogrubienie"/>
          <w:rFonts w:ascii="Times New Roman" w:hAnsi="Times New Roman" w:cs="Times New Roman"/>
          <w:b w:val="0"/>
          <w:szCs w:val="24"/>
        </w:rPr>
        <w:t>.</w:t>
      </w:r>
    </w:p>
    <w:p w:rsidR="00011BB3" w:rsidRPr="00546E0E" w:rsidRDefault="00011BB3" w:rsidP="00A663E7">
      <w:pPr>
        <w:pStyle w:val="USTustnpkodeksu"/>
        <w:rPr>
          <w:rStyle w:val="Ppogrubienie"/>
          <w:rFonts w:ascii="Times New Roman" w:eastAsiaTheme="minorHAnsi" w:hAnsi="Times New Roman" w:cs="Times New Roman"/>
          <w:b w:val="0"/>
          <w:szCs w:val="24"/>
        </w:rPr>
      </w:pPr>
      <w:r w:rsidRPr="00546E0E">
        <w:rPr>
          <w:rStyle w:val="Ppogrubienie"/>
          <w:rFonts w:ascii="Times New Roman" w:hAnsi="Times New Roman" w:cs="Times New Roman"/>
          <w:b w:val="0"/>
          <w:szCs w:val="24"/>
        </w:rPr>
        <w:lastRenderedPageBreak/>
        <w:t xml:space="preserve">2. Umowy o udzielanie świadczeń opieki zdrowotnej obejmujące udzielanie świadczeń nocnej i świątecznej opieki zdrowotnej, zawarte ze świadczeniodawcami nie </w:t>
      </w:r>
      <w:r w:rsidRPr="00546E0E">
        <w:rPr>
          <w:rFonts w:ascii="Times New Roman" w:hAnsi="Times New Roman" w:cs="Times New Roman"/>
          <w:szCs w:val="24"/>
        </w:rPr>
        <w:t>wymienionymi w wykazach, o których mowa w art. 95n ust. 4 ustawy zmienianej w art. 1, w brzmieniu nadanym niniejszą ustawą, wygasają z dniem 1 lipca 2017 r.</w:t>
      </w:r>
    </w:p>
    <w:p w:rsidR="00EE4B8A" w:rsidRPr="00546E0E" w:rsidRDefault="00EE4B8A" w:rsidP="00383516">
      <w:pPr>
        <w:pStyle w:val="USTustnpkodeksu"/>
        <w:ind w:firstLine="0"/>
        <w:rPr>
          <w:rStyle w:val="Ppogrubienie"/>
          <w:rFonts w:ascii="Times New Roman" w:eastAsia="Calibri" w:hAnsi="Times New Roman" w:cs="Times New Roman"/>
          <w:b w:val="0"/>
          <w:bCs w:val="0"/>
          <w:szCs w:val="24"/>
          <w:lang w:eastAsia="en-US"/>
        </w:rPr>
      </w:pPr>
    </w:p>
    <w:p w:rsidR="00045FE8" w:rsidRPr="00546E0E" w:rsidRDefault="00383516" w:rsidP="00045FE8">
      <w:pPr>
        <w:spacing w:after="0" w:line="360" w:lineRule="auto"/>
        <w:ind w:firstLine="431"/>
        <w:jc w:val="both"/>
        <w:rPr>
          <w:rFonts w:ascii="Times New Roman" w:hAnsi="Times New Roman"/>
          <w:sz w:val="24"/>
          <w:szCs w:val="24"/>
          <w:lang w:val="pl-PL"/>
        </w:rPr>
      </w:pPr>
      <w:r w:rsidRPr="00546E0E">
        <w:rPr>
          <w:rFonts w:ascii="Times New Roman" w:hAnsi="Times New Roman"/>
          <w:bCs/>
          <w:sz w:val="24"/>
          <w:szCs w:val="24"/>
          <w:lang w:val="pl-PL"/>
        </w:rPr>
        <w:t>Art. 3</w:t>
      </w:r>
      <w:r w:rsidR="00045FE8" w:rsidRPr="00546E0E">
        <w:rPr>
          <w:rFonts w:ascii="Times New Roman" w:hAnsi="Times New Roman"/>
          <w:sz w:val="24"/>
          <w:szCs w:val="24"/>
          <w:lang w:val="pl-PL"/>
        </w:rPr>
        <w:t> 1. Na wniosek dyrektora właściwego oddziału wojewódzkiego Narodowego Funduszu Zdrowia, za zgodą świadczeniodawcy, obowiązywanie umów o udzielanie świadczeń opieki zdrowotnej w zakresie opieki psychiatrycznej i leczenia uzależnień, realizowanych w dniu wejścia w życie ustawy może zostać przedłużone na okres nie dłuższy niż do dnia 31 grudnia 2017 r.</w:t>
      </w:r>
    </w:p>
    <w:p w:rsidR="00045FE8" w:rsidRPr="00546E0E" w:rsidRDefault="00045FE8" w:rsidP="00045FE8">
      <w:pPr>
        <w:spacing w:after="0" w:line="360" w:lineRule="auto"/>
        <w:ind w:firstLine="431"/>
        <w:jc w:val="both"/>
        <w:rPr>
          <w:rFonts w:ascii="Times New Roman" w:hAnsi="Times New Roman"/>
          <w:sz w:val="24"/>
          <w:szCs w:val="24"/>
          <w:lang w:val="pl-PL"/>
        </w:rPr>
      </w:pPr>
      <w:r w:rsidRPr="00546E0E">
        <w:rPr>
          <w:rFonts w:ascii="Times New Roman" w:hAnsi="Times New Roman"/>
          <w:sz w:val="24"/>
          <w:szCs w:val="24"/>
          <w:lang w:val="pl-PL"/>
        </w:rPr>
        <w:t>2. Wniosek, o którym mowa w ust. 1, dyrektor właściwego oddziału wojewódzkiego Narodowego Funduszu Zdrowia kieruje do wszystkich świadczeniodawców realizujących umowy o udzielanie świadczeń opieki zdrowotnej w zakresie, o którym mowa w ust. 1, które nie zostały wypowiedziane na dzień nadania wniosku.</w:t>
      </w:r>
    </w:p>
    <w:p w:rsidR="00743CFD" w:rsidRPr="00546E0E" w:rsidRDefault="00743CFD" w:rsidP="00383516">
      <w:pPr>
        <w:pStyle w:val="USTustnpkodeksu"/>
        <w:ind w:firstLine="0"/>
        <w:rPr>
          <w:rFonts w:ascii="Times New Roman" w:hAnsi="Times New Roman" w:cs="Times New Roman"/>
          <w:szCs w:val="24"/>
        </w:rPr>
      </w:pPr>
    </w:p>
    <w:p w:rsidR="002310B3" w:rsidRPr="00546E0E" w:rsidRDefault="00383516" w:rsidP="00C95DAD">
      <w:pPr>
        <w:pStyle w:val="USTustnpkodeksu"/>
        <w:rPr>
          <w:rFonts w:ascii="Times New Roman" w:hAnsi="Times New Roman" w:cs="Times New Roman"/>
          <w:szCs w:val="24"/>
        </w:rPr>
      </w:pPr>
      <w:r w:rsidRPr="00546E0E">
        <w:rPr>
          <w:rFonts w:ascii="Times New Roman" w:hAnsi="Times New Roman" w:cs="Times New Roman"/>
          <w:szCs w:val="24"/>
        </w:rPr>
        <w:t>Art. 4</w:t>
      </w:r>
      <w:r w:rsidR="0029057A" w:rsidRPr="00546E0E">
        <w:rPr>
          <w:rFonts w:ascii="Times New Roman" w:hAnsi="Times New Roman" w:cs="Times New Roman"/>
          <w:szCs w:val="24"/>
        </w:rPr>
        <w:t xml:space="preserve">. Ustawa wchodzi w życie </w:t>
      </w:r>
      <w:r w:rsidR="00870448" w:rsidRPr="00546E0E">
        <w:rPr>
          <w:rFonts w:ascii="Times New Roman" w:hAnsi="Times New Roman" w:cs="Times New Roman"/>
          <w:szCs w:val="24"/>
        </w:rPr>
        <w:t xml:space="preserve">po upływie </w:t>
      </w:r>
      <w:r w:rsidR="0029057A" w:rsidRPr="00546E0E">
        <w:rPr>
          <w:rFonts w:ascii="Times New Roman" w:hAnsi="Times New Roman" w:cs="Times New Roman"/>
          <w:szCs w:val="24"/>
        </w:rPr>
        <w:t>14 dni od dnia ogłoszenia</w:t>
      </w:r>
      <w:r w:rsidR="00870448" w:rsidRPr="00546E0E">
        <w:rPr>
          <w:rFonts w:ascii="Times New Roman" w:hAnsi="Times New Roman" w:cs="Times New Roman"/>
          <w:szCs w:val="24"/>
        </w:rPr>
        <w:t>.</w:t>
      </w:r>
      <w:r w:rsidR="006A245A" w:rsidRPr="00546E0E">
        <w:rPr>
          <w:rFonts w:ascii="Times New Roman" w:hAnsi="Times New Roman" w:cs="Times New Roman"/>
          <w:szCs w:val="24"/>
        </w:rPr>
        <w:t xml:space="preserve"> </w:t>
      </w:r>
    </w:p>
    <w:p w:rsidR="00A27AD1" w:rsidRPr="00546E0E" w:rsidRDefault="00A27AD1" w:rsidP="00C95DAD">
      <w:pPr>
        <w:pStyle w:val="USTustnpkodeksu"/>
        <w:rPr>
          <w:rFonts w:ascii="Times New Roman" w:hAnsi="Times New Roman" w:cs="Times New Roman"/>
          <w:szCs w:val="24"/>
        </w:rPr>
      </w:pPr>
    </w:p>
    <w:p w:rsidR="00A27AD1" w:rsidRPr="00546E0E" w:rsidRDefault="00A27AD1" w:rsidP="00C95DAD">
      <w:pPr>
        <w:pStyle w:val="USTustnpkodeksu"/>
        <w:rPr>
          <w:rFonts w:ascii="Times New Roman" w:hAnsi="Times New Roman" w:cs="Times New Roman"/>
          <w:szCs w:val="24"/>
        </w:rPr>
      </w:pPr>
    </w:p>
    <w:p w:rsidR="00A27AD1" w:rsidRPr="00546E0E" w:rsidRDefault="00A27AD1" w:rsidP="00C95DAD">
      <w:pPr>
        <w:pStyle w:val="USTustnpkodeksu"/>
        <w:rPr>
          <w:rFonts w:ascii="Times New Roman" w:hAnsi="Times New Roman" w:cs="Times New Roman"/>
          <w:szCs w:val="24"/>
        </w:rPr>
      </w:pPr>
    </w:p>
    <w:p w:rsidR="005C1105" w:rsidRPr="00546E0E" w:rsidRDefault="005C1105" w:rsidP="005C1105">
      <w:pPr>
        <w:pStyle w:val="PKTpunkt"/>
        <w:pageBreakBefore/>
        <w:spacing w:before="120" w:after="120"/>
        <w:jc w:val="center"/>
        <w:rPr>
          <w:rFonts w:ascii="Times New Roman" w:hAnsi="Times New Roman" w:cs="Times New Roman"/>
          <w:b/>
          <w:szCs w:val="24"/>
        </w:rPr>
      </w:pPr>
      <w:r w:rsidRPr="00546E0E">
        <w:rPr>
          <w:rFonts w:ascii="Times New Roman" w:hAnsi="Times New Roman" w:cs="Times New Roman"/>
          <w:b/>
          <w:szCs w:val="24"/>
        </w:rPr>
        <w:lastRenderedPageBreak/>
        <w:t>UZASADNIENIE</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
          <w:bCs/>
          <w:sz w:val="24"/>
          <w:szCs w:val="24"/>
          <w:lang w:val="pl-PL"/>
        </w:rPr>
        <w:t>Aktualny stan prawny</w:t>
      </w:r>
      <w:r w:rsidRPr="00546E0E">
        <w:rPr>
          <w:rFonts w:ascii="Times New Roman" w:hAnsi="Times New Roman"/>
          <w:bCs/>
          <w:sz w:val="24"/>
          <w:szCs w:val="24"/>
          <w:lang w:val="pl-PL"/>
        </w:rPr>
        <w:tab/>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W aktualnym stanie prawnym (ustawa z dnia 27 sierpnia 2004 r. </w:t>
      </w:r>
      <w:r w:rsidRPr="00546E0E">
        <w:rPr>
          <w:rFonts w:ascii="Times New Roman" w:hAnsi="Times New Roman"/>
          <w:bCs/>
          <w:i/>
          <w:sz w:val="24"/>
          <w:szCs w:val="24"/>
          <w:lang w:val="pl-PL"/>
        </w:rPr>
        <w:t>o świadczeniach opieki zdrowotnej finansowanych ze środków publicznych</w:t>
      </w:r>
      <w:r w:rsidRPr="00546E0E">
        <w:rPr>
          <w:rFonts w:ascii="Times New Roman" w:hAnsi="Times New Roman"/>
          <w:bCs/>
          <w:sz w:val="24"/>
          <w:szCs w:val="24"/>
          <w:lang w:val="pl-PL"/>
        </w:rPr>
        <w:t xml:space="preserve">; Dz. U. z 2016 r. poz. 1793, z późn. zm. zwana dalej „ustawą”) obowiązują (wprowadzone już na etapie wdrażania systemu powszechnego ubezpieczenia zdrowotnego, zwanego dalej „systemem”) rozwiązania przewidujące niemal nieograniczoną możliwość ubiegania się świadczeniodawców o zawarcie umów realizacji świadczeń zdrowotnych w systemie. W okresowych postępowaniach konkursowych, mogą brać udział wszyscy świadczeniodawcy spełniający warunki określone w ustawie oraz odpowiednich rozporządzeniach wykonawczych, w szczególności tzw. </w:t>
      </w:r>
      <w:r w:rsidRPr="00546E0E">
        <w:rPr>
          <w:rFonts w:ascii="Times New Roman" w:hAnsi="Times New Roman"/>
          <w:bCs/>
          <w:i/>
          <w:sz w:val="24"/>
          <w:szCs w:val="24"/>
          <w:lang w:val="pl-PL"/>
        </w:rPr>
        <w:t>rozporządzeniach koszykowych</w:t>
      </w:r>
      <w:r w:rsidRPr="00546E0E">
        <w:rPr>
          <w:rFonts w:ascii="Times New Roman" w:hAnsi="Times New Roman"/>
          <w:bCs/>
          <w:sz w:val="24"/>
          <w:szCs w:val="24"/>
          <w:lang w:val="pl-PL"/>
        </w:rPr>
        <w:t xml:space="preserve"> wydawanych na podstawie art. 31d ustawy.</w:t>
      </w:r>
    </w:p>
    <w:p w:rsidR="005C1105" w:rsidRPr="00546E0E" w:rsidRDefault="005C1105" w:rsidP="005C1105">
      <w:pPr>
        <w:spacing w:after="0" w:line="360" w:lineRule="auto"/>
        <w:jc w:val="both"/>
        <w:rPr>
          <w:rFonts w:ascii="Times New Roman" w:hAnsi="Times New Roman"/>
          <w:bCs/>
          <w:sz w:val="24"/>
          <w:szCs w:val="24"/>
          <w:lang w:val="pl-PL"/>
        </w:rPr>
      </w:pPr>
      <w:r w:rsidRPr="00546E0E">
        <w:rPr>
          <w:rFonts w:ascii="Times New Roman" w:hAnsi="Times New Roman"/>
          <w:bCs/>
          <w:sz w:val="24"/>
          <w:szCs w:val="24"/>
          <w:lang w:val="pl-PL"/>
        </w:rPr>
        <w:t>W kontekście funkcjonowania ww. systemu i możliwości osiągania przez niego założonych celów systemu należy jednocześnie zwrócić uwagę na następujące fakty:</w:t>
      </w:r>
    </w:p>
    <w:p w:rsidR="005C1105" w:rsidRPr="00546E0E" w:rsidRDefault="005C1105" w:rsidP="005C1105">
      <w:pPr>
        <w:spacing w:after="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 od momentu uchwalenia ustawy z dnia 11 października 2013 r. </w:t>
      </w:r>
      <w:r w:rsidRPr="00546E0E">
        <w:rPr>
          <w:rFonts w:ascii="Times New Roman" w:hAnsi="Times New Roman"/>
          <w:bCs/>
          <w:i/>
          <w:sz w:val="24"/>
          <w:szCs w:val="24"/>
          <w:lang w:val="pl-PL"/>
        </w:rPr>
        <w:t xml:space="preserve">o zmianie ustawy o świadczeniach opieki zdrowotnej i innych ustaw </w:t>
      </w:r>
      <w:r w:rsidRPr="00546E0E">
        <w:rPr>
          <w:rFonts w:ascii="Times New Roman" w:hAnsi="Times New Roman"/>
          <w:bCs/>
          <w:sz w:val="24"/>
          <w:szCs w:val="24"/>
          <w:lang w:val="pl-PL"/>
        </w:rPr>
        <w:t>(Dz. U. 2013. 1290), czyli już prawie 3 lata, zawieranie umów w systemie opiera się o nie o postępowania konkursowe ale aneksowanie umów,</w:t>
      </w:r>
    </w:p>
    <w:p w:rsidR="005C1105" w:rsidRPr="00546E0E" w:rsidRDefault="005C1105" w:rsidP="005C1105">
      <w:pPr>
        <w:spacing w:after="0" w:line="360" w:lineRule="auto"/>
        <w:jc w:val="both"/>
        <w:rPr>
          <w:rFonts w:ascii="Times New Roman" w:hAnsi="Times New Roman"/>
          <w:bCs/>
          <w:sz w:val="24"/>
          <w:szCs w:val="24"/>
          <w:lang w:val="pl-PL"/>
        </w:rPr>
      </w:pPr>
      <w:r w:rsidRPr="00546E0E">
        <w:rPr>
          <w:rFonts w:ascii="Times New Roman" w:hAnsi="Times New Roman"/>
          <w:bCs/>
          <w:sz w:val="24"/>
          <w:szCs w:val="24"/>
          <w:lang w:val="pl-PL"/>
        </w:rPr>
        <w:t>- ww. nowelizacja ustawy wprowadziła, jako jedne z podstawowych kryteriów zawierania umów, zasady ciągłości i kompleksowości udzielania świadczeń zdrowotnych oraz pojęcie poradni przyszpitalnej jako miejsca realizacji świadczeń ambulatoryjnych.</w:t>
      </w:r>
    </w:p>
    <w:p w:rsidR="005C1105" w:rsidRPr="00546E0E" w:rsidRDefault="005C1105" w:rsidP="005C1105">
      <w:pPr>
        <w:spacing w:after="0" w:line="360" w:lineRule="auto"/>
        <w:jc w:val="both"/>
        <w:rPr>
          <w:rFonts w:ascii="Times New Roman" w:hAnsi="Times New Roman"/>
          <w:bCs/>
          <w:sz w:val="24"/>
          <w:szCs w:val="24"/>
          <w:lang w:val="pl-PL"/>
        </w:rPr>
      </w:pPr>
      <w:r w:rsidRPr="00546E0E">
        <w:rPr>
          <w:rFonts w:ascii="Times New Roman" w:hAnsi="Times New Roman"/>
          <w:bCs/>
          <w:sz w:val="24"/>
          <w:szCs w:val="24"/>
          <w:lang w:val="pl-PL"/>
        </w:rPr>
        <w:t>W prowadzone zmiany wskaz</w:t>
      </w:r>
      <w:r w:rsidR="002D7417" w:rsidRPr="00546E0E">
        <w:rPr>
          <w:rFonts w:ascii="Times New Roman" w:hAnsi="Times New Roman"/>
          <w:bCs/>
          <w:sz w:val="24"/>
          <w:szCs w:val="24"/>
          <w:lang w:val="pl-PL"/>
        </w:rPr>
        <w:t>ywały</w:t>
      </w:r>
      <w:r w:rsidR="00746C3A" w:rsidRPr="00546E0E">
        <w:rPr>
          <w:rFonts w:ascii="Times New Roman" w:hAnsi="Times New Roman"/>
          <w:bCs/>
          <w:sz w:val="24"/>
          <w:szCs w:val="24"/>
          <w:lang w:val="pl-PL"/>
        </w:rPr>
        <w:t>,</w:t>
      </w:r>
      <w:r w:rsidRPr="00546E0E">
        <w:rPr>
          <w:rFonts w:ascii="Times New Roman" w:hAnsi="Times New Roman"/>
          <w:bCs/>
          <w:sz w:val="24"/>
          <w:szCs w:val="24"/>
          <w:lang w:val="pl-PL"/>
        </w:rPr>
        <w:t xml:space="preserve"> że </w:t>
      </w:r>
      <w:r w:rsidR="002D7417" w:rsidRPr="00546E0E">
        <w:rPr>
          <w:rFonts w:ascii="Times New Roman" w:hAnsi="Times New Roman"/>
          <w:bCs/>
          <w:sz w:val="24"/>
          <w:szCs w:val="24"/>
          <w:lang w:val="pl-PL"/>
        </w:rPr>
        <w:t xml:space="preserve">już wtedy </w:t>
      </w:r>
      <w:r w:rsidRPr="00546E0E">
        <w:rPr>
          <w:rFonts w:ascii="Times New Roman" w:hAnsi="Times New Roman"/>
          <w:bCs/>
          <w:sz w:val="24"/>
          <w:szCs w:val="24"/>
          <w:lang w:val="pl-PL"/>
        </w:rPr>
        <w:t xml:space="preserve">ocena możliwości realizacji celów systemu w oparciu o obowiązującą dotychczas zasadę (nieograniczonych) postępowań konkursowych była negatywna.       </w:t>
      </w:r>
    </w:p>
    <w:p w:rsidR="002D7417" w:rsidRPr="00546E0E" w:rsidRDefault="007D7EFD" w:rsidP="005C1105">
      <w:pPr>
        <w:spacing w:after="0" w:line="360" w:lineRule="auto"/>
        <w:jc w:val="both"/>
        <w:rPr>
          <w:rFonts w:ascii="Times New Roman" w:hAnsi="Times New Roman"/>
          <w:sz w:val="24"/>
          <w:szCs w:val="24"/>
          <w:lang w:val="pl-PL"/>
        </w:rPr>
      </w:pPr>
      <w:r w:rsidRPr="00546E0E">
        <w:rPr>
          <w:rFonts w:ascii="Times New Roman" w:hAnsi="Times New Roman"/>
          <w:sz w:val="24"/>
          <w:szCs w:val="24"/>
          <w:lang w:val="pl-PL"/>
        </w:rPr>
        <w:t>P</w:t>
      </w:r>
      <w:r w:rsidR="002D7417" w:rsidRPr="00546E0E">
        <w:rPr>
          <w:rFonts w:ascii="Times New Roman" w:hAnsi="Times New Roman"/>
          <w:sz w:val="24"/>
          <w:szCs w:val="24"/>
          <w:lang w:val="pl-PL"/>
        </w:rPr>
        <w:t xml:space="preserve">omimo takiej diagnozy nie zostały </w:t>
      </w:r>
      <w:r w:rsidRPr="00546E0E">
        <w:rPr>
          <w:rFonts w:ascii="Times New Roman" w:hAnsi="Times New Roman"/>
          <w:sz w:val="24"/>
          <w:szCs w:val="24"/>
          <w:lang w:val="pl-PL"/>
        </w:rPr>
        <w:t xml:space="preserve">jednakże </w:t>
      </w:r>
      <w:r w:rsidR="002D7417" w:rsidRPr="00546E0E">
        <w:rPr>
          <w:rFonts w:ascii="Times New Roman" w:hAnsi="Times New Roman"/>
          <w:sz w:val="24"/>
          <w:szCs w:val="24"/>
          <w:lang w:val="pl-PL"/>
        </w:rPr>
        <w:t>podjęte w tym zakresie odpowiednie działania – następowała jedynie konserwacja ww. nieefektywnego systemu w wyniku kolejnych procesów aneksowania umów.</w:t>
      </w:r>
    </w:p>
    <w:p w:rsidR="007D7EFD" w:rsidRPr="00546E0E" w:rsidRDefault="007D7EFD" w:rsidP="005C1105">
      <w:pPr>
        <w:spacing w:after="0" w:line="360" w:lineRule="auto"/>
        <w:jc w:val="both"/>
        <w:rPr>
          <w:rFonts w:ascii="Times New Roman" w:hAnsi="Times New Roman"/>
          <w:sz w:val="24"/>
          <w:szCs w:val="24"/>
          <w:lang w:val="pl-PL"/>
        </w:rPr>
      </w:pPr>
      <w:r w:rsidRPr="00546E0E">
        <w:rPr>
          <w:rFonts w:ascii="Times New Roman" w:hAnsi="Times New Roman"/>
          <w:sz w:val="24"/>
          <w:szCs w:val="24"/>
          <w:lang w:val="pl-PL"/>
        </w:rPr>
        <w:t>Natomiast proponowana ustawa proponuje istotne zmiany w tym zakresie.</w:t>
      </w:r>
    </w:p>
    <w:p w:rsidR="005C1105" w:rsidRPr="00546E0E" w:rsidRDefault="007D7EFD"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Należy w związku z tym zauważyć, że </w:t>
      </w:r>
      <w:r w:rsidR="005C1105" w:rsidRPr="00546E0E">
        <w:rPr>
          <w:rFonts w:ascii="Times New Roman" w:hAnsi="Times New Roman"/>
          <w:bCs/>
          <w:sz w:val="24"/>
          <w:szCs w:val="24"/>
          <w:lang w:val="pl-PL"/>
        </w:rPr>
        <w:t xml:space="preserve"> z punktu widzenia funkcjonowania systemu i możliwości realizacji jego celów, przyjęty sposób kontraktowania świadczeń ma podstawowe znacznie, ponieważ determinując decyzje świadczeniodawców zarówno co do zakresów i rodzajów kontraktowanych świadczeń, jak również co do ściśle z tym związanej kwestii </w:t>
      </w:r>
      <w:r w:rsidR="005C1105" w:rsidRPr="00546E0E">
        <w:rPr>
          <w:rFonts w:ascii="Times New Roman" w:hAnsi="Times New Roman"/>
          <w:bCs/>
          <w:sz w:val="24"/>
          <w:szCs w:val="24"/>
          <w:lang w:val="pl-PL"/>
        </w:rPr>
        <w:lastRenderedPageBreak/>
        <w:t xml:space="preserve">struktur organizacyjnych oraz alokacji zasobów, w istotny sposób wpływał zarówno na poziom zabezpieczenia świadczeń zdrowotnych jak i efektywność systemu ochrony zdrowia. </w:t>
      </w:r>
    </w:p>
    <w:p w:rsidR="007D7EFD" w:rsidRPr="00546E0E" w:rsidRDefault="007D7EFD"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Dlatego proponowana zmiana wynika z identyfikacji następujących zjawisk systemowych:</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 Zachwiana została zasada udzielania świadczeń zdrowotnych w sposób kompleksowy </w:t>
      </w:r>
      <w:r w:rsidRPr="00546E0E">
        <w:rPr>
          <w:rFonts w:ascii="Times New Roman" w:hAnsi="Times New Roman"/>
          <w:bCs/>
          <w:sz w:val="24"/>
          <w:szCs w:val="24"/>
          <w:lang w:val="pl-PL"/>
        </w:rPr>
        <w:br/>
        <w:t xml:space="preserve">i ciągły. Okresowe postępowania konkursowe, dotyczące wyodrębnionych zakresów/profili świadczeń oraz systemy rozliczeń tych wyodrębnionych zakresów/profili oparte, co zasady, na modelu </w:t>
      </w:r>
      <w:r w:rsidRPr="00546E0E">
        <w:rPr>
          <w:rFonts w:ascii="Times New Roman" w:hAnsi="Times New Roman"/>
          <w:bCs/>
          <w:i/>
          <w:sz w:val="24"/>
          <w:szCs w:val="24"/>
          <w:lang w:val="pl-PL"/>
        </w:rPr>
        <w:t>fee-for-service</w:t>
      </w:r>
      <w:r w:rsidRPr="00546E0E">
        <w:rPr>
          <w:rFonts w:ascii="Times New Roman" w:hAnsi="Times New Roman"/>
          <w:bCs/>
          <w:sz w:val="24"/>
          <w:szCs w:val="24"/>
          <w:lang w:val="pl-PL"/>
        </w:rPr>
        <w:t xml:space="preserve"> oraz systemie rozliczeń Jednorodnych Grup Pacjentów, promowały, zamiast ww. kompleksowości, fragmentację procesu udzielania świadczeń. </w:t>
      </w:r>
      <w:r w:rsidRPr="00546E0E">
        <w:rPr>
          <w:rFonts w:ascii="Times New Roman" w:hAnsi="Times New Roman"/>
          <w:bCs/>
          <w:sz w:val="24"/>
          <w:szCs w:val="24"/>
          <w:lang w:val="pl-PL"/>
        </w:rPr>
        <w:br/>
        <w:t xml:space="preserve">W efekcie zasadnicze znacznie uzyskiwało rozliczenie wyodrębnionego zakresu/profilu świadczeń – stanowiącego od strony klinicznej tylko jeden z elementów procesu leczenia – kosztem udzielania świadczeń w sposób skoordynowany, gdzie pacjent miałby zapewniony dostęp do kompleksowych świadczeń zdrowotnych, obejmujących nie poszczególne procedury ale cały cykl leczenia. Należy zauważyć, że dotyczy to zarówno koordynacji świadczeń udzielanych w ramach poszczególnych zakresów świadczeń, jak i pomiędzy zakresami (np. leczeniem szpitalnym i ambulatoryjnym leczeniem specjalistycznym). Konsekwencją takich zasad zawierania umów jest więc </w:t>
      </w:r>
      <w:r w:rsidRPr="00546E0E">
        <w:rPr>
          <w:rFonts w:ascii="Times New Roman" w:hAnsi="Times New Roman"/>
          <w:sz w:val="24"/>
          <w:szCs w:val="24"/>
          <w:lang w:val="pl-PL"/>
        </w:rPr>
        <w:t xml:space="preserve">swoiste rozmycie wyraźnie niegdyś wyodrębnionych poziomów opieki szpitalnej i specjalistycznej. Stan taki utrudnia świadome i racjonalne kształtowanie właściwego zabezpieczenia dostępu do świadczeń w tym zakresie. Jest to jedna z istotnych cech obecnego systemu opieki zdrowotnej, oznaczająca </w:t>
      </w:r>
      <w:r w:rsidR="00B94AC3" w:rsidRPr="00546E0E">
        <w:rPr>
          <w:rFonts w:ascii="Times New Roman" w:hAnsi="Times New Roman"/>
          <w:sz w:val="24"/>
          <w:szCs w:val="24"/>
          <w:lang w:val="pl-PL"/>
        </w:rPr>
        <w:t xml:space="preserve">poważne jego </w:t>
      </w:r>
      <w:r w:rsidRPr="00546E0E">
        <w:rPr>
          <w:rFonts w:ascii="Times New Roman" w:hAnsi="Times New Roman"/>
          <w:sz w:val="24"/>
          <w:szCs w:val="24"/>
          <w:lang w:val="pl-PL"/>
        </w:rPr>
        <w:t xml:space="preserve">nieuporządkowanie i umożliwiająca rozwijanie aktywności podmiotów leczniczych, w szczególności podmiotów szpitalnych, w </w:t>
      </w:r>
      <w:r w:rsidR="00C06545" w:rsidRPr="00546E0E">
        <w:rPr>
          <w:rFonts w:ascii="Times New Roman" w:hAnsi="Times New Roman"/>
          <w:sz w:val="24"/>
          <w:szCs w:val="24"/>
          <w:lang w:val="pl-PL"/>
        </w:rPr>
        <w:t xml:space="preserve">zbyt </w:t>
      </w:r>
      <w:r w:rsidRPr="00546E0E">
        <w:rPr>
          <w:rFonts w:ascii="Times New Roman" w:hAnsi="Times New Roman"/>
          <w:sz w:val="24"/>
          <w:szCs w:val="24"/>
          <w:lang w:val="pl-PL"/>
        </w:rPr>
        <w:t>szerokim zakresie świadczeń zdrowotnych.</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sz w:val="24"/>
          <w:szCs w:val="24"/>
          <w:lang w:val="pl-PL"/>
        </w:rPr>
        <w:t>- Występuje sytuacja kształtowania struktury świadczeniodawców funkcjonujących w systemie publicznym, jak i wewnętrznej struktury organizacyjnej, przede wszystkim w oparciu                     o produkty konkursowe/rozliczeniowe konstruowane przez płatnika świadczeń a nie w oparciu o potrzeby zdrowotne.</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sz w:val="24"/>
          <w:szCs w:val="24"/>
          <w:lang w:val="pl-PL"/>
        </w:rPr>
        <w:t>- Istniejące unormowania, poddające obecnie świadczeniodawców okresowym zmianom wynikającym z postępowań konkursowych, powodują po stronie szpitali permanentny stan niepewności co do przyszłych warunków finansowania ich działalności, co utrudnia racjonalne inwestycje oraz długofalową politykę kadrową, a także przyczynia się do marnotrawstwa zasobów.</w:t>
      </w:r>
    </w:p>
    <w:p w:rsidR="005C1105" w:rsidRPr="00546E0E" w:rsidRDefault="005C1105" w:rsidP="005C1105">
      <w:pPr>
        <w:spacing w:after="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 Podobne nieefektywne zachowania dotyczą kształtowania wewnętrznych struktur organizacyjnych. Świadczeniodawcy, często aby uzyskać dodatkowe finansowanie tworzyli </w:t>
      </w:r>
      <w:r w:rsidRPr="00546E0E">
        <w:rPr>
          <w:rFonts w:ascii="Times New Roman" w:hAnsi="Times New Roman"/>
          <w:bCs/>
          <w:sz w:val="24"/>
          <w:szCs w:val="24"/>
          <w:lang w:val="pl-PL"/>
        </w:rPr>
        <w:lastRenderedPageBreak/>
        <w:t xml:space="preserve">dodatkowe oddziały i pododdziały szpitalne, co powodowało komplikację struktury organizacyjnej, a tym samym zarządczej jednostek. Łączna kwota kontraktu powstawała w wyniku sumowania kwot cząstkowych, które z kolei były wynikiem odrębnych postępowań konkursowych. Możliwość dokonywania przesunięć środków pomiędzy kwotami cząstkowymi była ograniczona i trudno uznać, że jest to podstawa do racjonalnego i efektywnego zarządzania wielooddziałowym szpitalem jako całością. To z kolei często prowadziło do powstawania tzw. „nadwykonań” w niektórych zakresach świadczeń, przy jednoczasowym występowaniu tzw. „niewykonań” tj. udzielaniu świadczeń poniżej wartości ustalonej w umowie. Połączenie finansowania „za usługę” z rozliczeniem na podstawie JGP powodowało ponadto presję na rozliczanie świadczeń względnie lepiej taryfikowanych oraz ograniczanie kosztów własnych poprzez kierowanie bardziej skomplikowanych przypadków do innych podmiotów. To samo zjawisko obserwowane było na linii świadczenia szpitalne – ambulatoryjna opieka specjalistyczna. </w:t>
      </w:r>
    </w:p>
    <w:p w:rsidR="005C1105" w:rsidRPr="00546E0E" w:rsidRDefault="005C1105" w:rsidP="005C1105">
      <w:pPr>
        <w:spacing w:after="0" w:line="360" w:lineRule="auto"/>
        <w:jc w:val="both"/>
        <w:rPr>
          <w:rFonts w:ascii="Times New Roman" w:hAnsi="Times New Roman"/>
          <w:bCs/>
          <w:strike/>
          <w:sz w:val="24"/>
          <w:szCs w:val="24"/>
          <w:lang w:val="pl-PL"/>
        </w:rPr>
      </w:pPr>
      <w:r w:rsidRPr="00546E0E">
        <w:rPr>
          <w:rFonts w:ascii="Times New Roman" w:hAnsi="Times New Roman"/>
          <w:bCs/>
          <w:sz w:val="24"/>
          <w:szCs w:val="24"/>
          <w:lang w:val="pl-PL"/>
        </w:rPr>
        <w:t>Świadczeniodawca działający w oparciu o tak rozumianą  „racjonalność” funkcjonowania systemu, realizując oba zakresy świadczeń, często udzielał świadczeń w ramach hospitalizacji, celem  uzyskania większych przychodów,</w:t>
      </w:r>
    </w:p>
    <w:p w:rsidR="005C1105" w:rsidRPr="00546E0E" w:rsidRDefault="005C1105" w:rsidP="005C1105">
      <w:pPr>
        <w:spacing w:after="0" w:line="360" w:lineRule="auto"/>
        <w:jc w:val="both"/>
        <w:rPr>
          <w:rFonts w:ascii="Times New Roman" w:hAnsi="Times New Roman"/>
          <w:bCs/>
          <w:strike/>
          <w:sz w:val="24"/>
          <w:szCs w:val="24"/>
          <w:lang w:val="pl-PL"/>
        </w:rPr>
      </w:pPr>
    </w:p>
    <w:p w:rsidR="005C1105" w:rsidRPr="00546E0E" w:rsidRDefault="005C1105" w:rsidP="005C1105">
      <w:pPr>
        <w:spacing w:before="120" w:after="120" w:line="360" w:lineRule="auto"/>
        <w:jc w:val="both"/>
        <w:rPr>
          <w:rFonts w:ascii="Times New Roman" w:hAnsi="Times New Roman"/>
          <w:b/>
          <w:bCs/>
          <w:sz w:val="24"/>
          <w:szCs w:val="24"/>
          <w:lang w:val="pl-PL"/>
        </w:rPr>
      </w:pPr>
      <w:r w:rsidRPr="00546E0E">
        <w:rPr>
          <w:rFonts w:ascii="Times New Roman" w:hAnsi="Times New Roman"/>
          <w:b/>
          <w:bCs/>
          <w:sz w:val="24"/>
          <w:szCs w:val="24"/>
          <w:lang w:val="pl-PL"/>
        </w:rPr>
        <w:t>Podstawowe założenia projektowanych zmian</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Punktem wyjścia projektowanych zmian jest założenie, że opieka specjalistyczna, w szczególności leczenie szpitalne, wymaga szczególnego traktowania w systemie opieki zdrowotnej, z uwagi na takie aspekty jak:</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kompleksowość i ciągłość udzielania świadczeń opieki zdrowotnej, w tym wprowadzenie mechanizmów stymulujących integrację i koordynację świadczeń szpitalnych i świadczeń specjalistycznych udzielanych w trybie ambulatoryjnym;</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kosztochłonność inwestycji w infrastrukturę medyczną;</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konieczność zapewnienia stabilnej bazy szpitalnej na terytorium kraju i  w  poszczególnych regionach i uporządkowanie struktury świadczeniodawców;</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poddanie tej sfery działalności leczniczej szczególnym wymogom planowania w celu zapewnienia optymalnego zabezpieczenia potrzeb zdrowotnych obywateli oraz wykorzystania zasobów;</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istotny element związany z funkcjonowaniem wspólnoty lokalnej i regionalnej.</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lastRenderedPageBreak/>
        <w:t xml:space="preserve">Projektowana ustawa wprowadza do systemu opieki zdrowotnej nową instytucję prawną w  postaci systemu </w:t>
      </w:r>
      <w:r w:rsidRPr="00546E0E">
        <w:rPr>
          <w:rFonts w:ascii="Times New Roman" w:hAnsi="Times New Roman"/>
          <w:sz w:val="24"/>
          <w:szCs w:val="24"/>
          <w:lang w:val="pl-PL"/>
        </w:rPr>
        <w:t>podstawowego szpitalnego zabezpieczenia świadczeń opieki zdrowotnej</w:t>
      </w:r>
      <w:r w:rsidRPr="00546E0E">
        <w:rPr>
          <w:rFonts w:ascii="Times New Roman" w:hAnsi="Times New Roman"/>
          <w:bCs/>
          <w:sz w:val="24"/>
          <w:szCs w:val="24"/>
          <w:lang w:val="pl-PL"/>
        </w:rPr>
        <w:t>, zwanego dalej „PSZ”, który powinien być główną formą zabezpieczenia dostępu do świadczeń opieki zdrowotnej z zakresu leczenia szpitalnego. Zakłada się również, że do PSZ zostaną włączone w części, która obecnie jest zakontraktowana w szpitalach będących częścią właściwego poziomu PSZ, świadczenia z zakresu:</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świadczeń wysokospecjalistycznych,</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rehabilitacji leczniczej,</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  ambulatoryjnej opieki specjalistycznej realizowane w przychodniach przyszpitalnych, </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programów lekowych oraz chemioterapii,</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 świadczeń </w:t>
      </w:r>
      <w:r w:rsidRPr="00546E0E">
        <w:rPr>
          <w:rFonts w:ascii="Times New Roman" w:hAnsi="Times New Roman"/>
          <w:sz w:val="24"/>
          <w:szCs w:val="24"/>
          <w:lang w:val="pl-PL"/>
        </w:rPr>
        <w:t>nocnej i świątecznej opieki zdrowotnej.</w:t>
      </w:r>
      <w:r w:rsidRPr="00546E0E">
        <w:rPr>
          <w:rFonts w:ascii="Times New Roman" w:hAnsi="Times New Roman"/>
          <w:bCs/>
          <w:sz w:val="24"/>
          <w:szCs w:val="24"/>
          <w:lang w:val="pl-PL"/>
        </w:rPr>
        <w:t xml:space="preserve"> </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Zawieranie umów na realizację świadczeń w zakresie leczenia szpitalnego w trybie konkursu ofert lub rokowań, pozostanie jako rozwiązanie o charakterze subsydiarnym. Dyrektor   oddziału Narodowego Funduszu Zdrowia na podstawie porównania planu zakupu          świadczeń zdrowotnych ze świadczeniami zdrowotnymi, które będą wykonywane przez świadczeniodawców w ramach systemu PSZ, przeprowadzi konkursy ofert na świadczenia zdrowotne, w zakresie których potrzeby zdrowotne na terenie danego województwa nie będą  właściwie zaspokojone</w:t>
      </w:r>
      <w:r w:rsidR="00015819" w:rsidRPr="00546E0E">
        <w:rPr>
          <w:rFonts w:ascii="Times New Roman" w:hAnsi="Times New Roman"/>
          <w:bCs/>
          <w:sz w:val="24"/>
          <w:szCs w:val="24"/>
          <w:lang w:val="pl-PL"/>
        </w:rPr>
        <w:t>.</w:t>
      </w:r>
      <w:r w:rsidRPr="00546E0E">
        <w:rPr>
          <w:rFonts w:ascii="Times New Roman" w:hAnsi="Times New Roman"/>
          <w:bCs/>
          <w:sz w:val="24"/>
          <w:szCs w:val="24"/>
          <w:lang w:val="pl-PL"/>
        </w:rPr>
        <w:t xml:space="preserve">. Jednocześnie </w:t>
      </w:r>
      <w:r w:rsidRPr="00546E0E">
        <w:rPr>
          <w:rStyle w:val="Ppogrubienie"/>
          <w:rFonts w:ascii="Times New Roman" w:hAnsi="Times New Roman"/>
          <w:b w:val="0"/>
          <w:sz w:val="24"/>
          <w:szCs w:val="24"/>
          <w:lang w:val="pl-PL"/>
        </w:rPr>
        <w:t>ze świadczeniodawcami włączonymi do systemu PSZ nie może być zawarta umowa o  udzielanie świadczeń opieki zdrowotnej, na zasadach określonych w art. 139 (konkurs ofert, rokowania), dotycząca świadczeń objętych umową zawartą przez tego świadczeniodawcę w ramach PSZ.</w:t>
      </w:r>
      <w:r w:rsidRPr="00546E0E">
        <w:rPr>
          <w:rFonts w:ascii="Times New Roman" w:hAnsi="Times New Roman"/>
          <w:bCs/>
          <w:sz w:val="24"/>
          <w:szCs w:val="24"/>
          <w:lang w:val="pl-PL"/>
        </w:rPr>
        <w:t xml:space="preserve">      </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Zasady kontraktowania świadczeń opieki zdrowotnej w zakresie opieki psychiatrycznej i leczenia uzależnień pozostaną bez zmian, tj. zakup świadczeń w tych zakresach będzie w dalszym ciągu następował w trybie konkursu ofert/ rokowań. </w:t>
      </w:r>
      <w:r w:rsidR="00015819" w:rsidRPr="00546E0E">
        <w:rPr>
          <w:rFonts w:ascii="Times New Roman" w:hAnsi="Times New Roman"/>
          <w:bCs/>
          <w:sz w:val="24"/>
          <w:szCs w:val="24"/>
          <w:lang w:val="pl-PL"/>
        </w:rPr>
        <w:t>Jednocześnie trzeba dodać, że w</w:t>
      </w:r>
      <w:r w:rsidR="007C481E" w:rsidRPr="00546E0E">
        <w:rPr>
          <w:rFonts w:ascii="Times New Roman" w:hAnsi="Times New Roman"/>
          <w:bCs/>
          <w:sz w:val="24"/>
          <w:szCs w:val="24"/>
          <w:lang w:val="pl-PL"/>
        </w:rPr>
        <w:t> </w:t>
      </w:r>
      <w:r w:rsidR="00015819" w:rsidRPr="00546E0E">
        <w:rPr>
          <w:rFonts w:ascii="Times New Roman" w:hAnsi="Times New Roman"/>
          <w:bCs/>
          <w:sz w:val="24"/>
          <w:szCs w:val="24"/>
          <w:lang w:val="pl-PL"/>
        </w:rPr>
        <w:t xml:space="preserve"> noweli ustawy zakłada się przedłużenie </w:t>
      </w:r>
      <w:r w:rsidR="007C481E" w:rsidRPr="00546E0E">
        <w:rPr>
          <w:rFonts w:ascii="Times New Roman" w:hAnsi="Times New Roman"/>
          <w:bCs/>
          <w:sz w:val="24"/>
          <w:szCs w:val="24"/>
          <w:lang w:val="pl-PL"/>
        </w:rPr>
        <w:t xml:space="preserve">do końca 2017 r. </w:t>
      </w:r>
      <w:r w:rsidR="00015819" w:rsidRPr="00546E0E">
        <w:rPr>
          <w:rFonts w:ascii="Times New Roman" w:hAnsi="Times New Roman"/>
          <w:bCs/>
          <w:sz w:val="24"/>
          <w:szCs w:val="24"/>
          <w:lang w:val="pl-PL"/>
        </w:rPr>
        <w:t xml:space="preserve">obecnie obowiązujących umów w drodze aneksów </w:t>
      </w:r>
      <w:r w:rsidR="007C481E" w:rsidRPr="00546E0E">
        <w:rPr>
          <w:rFonts w:ascii="Times New Roman" w:hAnsi="Times New Roman"/>
          <w:bCs/>
          <w:sz w:val="24"/>
          <w:szCs w:val="24"/>
          <w:lang w:val="pl-PL"/>
        </w:rPr>
        <w:t>w zakresie opieki psychiatrycznej i leczenia uzależnień.</w:t>
      </w:r>
      <w:r w:rsidRPr="00546E0E">
        <w:rPr>
          <w:rFonts w:ascii="Times New Roman" w:hAnsi="Times New Roman"/>
          <w:bCs/>
          <w:sz w:val="24"/>
          <w:szCs w:val="24"/>
          <w:lang w:val="pl-PL"/>
        </w:rPr>
        <w:t xml:space="preserve">  </w:t>
      </w:r>
    </w:p>
    <w:p w:rsidR="005C1105" w:rsidRPr="00546E0E" w:rsidRDefault="005C1105" w:rsidP="005C1105">
      <w:pPr>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W odniesieniu do rehabilitacji leczniczej oraz ambulatoryjnej opieki specjalistycznej, w części, która nie zostanie włączona do PSZ, zasady kontraktowania świadczeń opieki zdrowotnej  pozostaną bez zmian.  </w:t>
      </w:r>
    </w:p>
    <w:p w:rsidR="005C1105" w:rsidRPr="00546E0E" w:rsidRDefault="005C1105" w:rsidP="005C1105">
      <w:pPr>
        <w:tabs>
          <w:tab w:val="left" w:pos="2406"/>
        </w:tabs>
        <w:spacing w:before="120" w:after="120" w:line="360" w:lineRule="auto"/>
        <w:jc w:val="both"/>
        <w:rPr>
          <w:rFonts w:ascii="Times New Roman" w:hAnsi="Times New Roman"/>
          <w:bCs/>
          <w:sz w:val="24"/>
          <w:szCs w:val="24"/>
          <w:lang w:val="pl-PL"/>
        </w:rPr>
      </w:pPr>
      <w:r w:rsidRPr="00546E0E">
        <w:rPr>
          <w:rFonts w:ascii="Times New Roman" w:hAnsi="Times New Roman"/>
          <w:sz w:val="24"/>
          <w:szCs w:val="24"/>
          <w:lang w:val="pl-PL"/>
        </w:rPr>
        <w:lastRenderedPageBreak/>
        <w:t xml:space="preserve">W ramach </w:t>
      </w:r>
      <w:r w:rsidRPr="00546E0E">
        <w:rPr>
          <w:rFonts w:ascii="Times New Roman" w:hAnsi="Times New Roman"/>
          <w:bCs/>
          <w:sz w:val="24"/>
          <w:szCs w:val="24"/>
          <w:lang w:val="pl-PL"/>
        </w:rPr>
        <w:t xml:space="preserve">PSZ zostanie wyodrębnionych sześć poziomów systemu zabezpieczenia świadczeń. Zostanie przeprowadzona kwalifikacja świadczeniodawców do poszczególnych poziomów PSZ, która będzie odnosiła się do zakładu leczniczego świadczeniodawcy, w rozumieniu przepisów o działalności leczniczej, prowadzonego na terenie danego województwa. W ramach kwalifikacji danemu szpitalowi zostanie przyporządkowany jeden z poziomów PSZ oraz wskazane zostaną profile, w ramach których będzie on mógł udzielać świadczeń opieki zdrowotnej w ramach PSZ. Zatem obecnie prowadzony zakres działalności leczniczej będzie determinował w pierwszym kroku to, do jakiego poziomu zakwalifikowany będzie dany świadczeniodawca. Nie oznacza to jednak, że zakres ten determinuje przyszłe możliwości działania świadczeniodawcy. </w:t>
      </w:r>
    </w:p>
    <w:p w:rsidR="005C1105" w:rsidRPr="00546E0E" w:rsidRDefault="005C1105" w:rsidP="005C1105">
      <w:pPr>
        <w:tabs>
          <w:tab w:val="left" w:pos="2406"/>
        </w:tabs>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Oprócz profili kwalifikujących do danego poziomu PSZ szpital zakwalifikowany do tego systemu będzie mógł realizować, na zasadach określonych w przepisach wykonawczych, również profile dodatkowe tj. takie, które nie wpływają na klasyfikację świadczeniodawcy w ramach PSZ. </w:t>
      </w:r>
    </w:p>
    <w:p w:rsidR="007C481E" w:rsidRPr="00546E0E" w:rsidRDefault="005C1105" w:rsidP="005C1105">
      <w:pPr>
        <w:tabs>
          <w:tab w:val="left" w:pos="2406"/>
        </w:tabs>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Istotną różnicą pomiędzy stanem obecnym a projektowanym jest to, że finansowanie dla świadczeniodawcy będzie oparte w znacznej mierze na finansowaniu ryczałtowym (uwzględniającym odpowiednie wskaźniki dotyczące struktury udzielanych świadczeń)  obejmującym łącznie wszystkie profile, w ramach których świadczeniodawca udziela świadczeń w PSZ (np. łącznie ambulatoryjne leczenie specjalistyczne, leczenie szpitalne                i rehabilitację). Umożliwi to również elastyczne dostosowanie struktury wydatków do pojawiających się potrzeb zdrowotnych ludności zamieszkałej na danym terenie oraz        pozwoli zarządzającemu szpitalem na optymalizację struktury organizacyjnej jednostki. Innymi słowy ustawa wprowadza istotne narzędzie zarządcze po stronie osób stojących na czele podmiotów leczniczych. </w:t>
      </w:r>
    </w:p>
    <w:p w:rsidR="005C1105" w:rsidRPr="00546E0E" w:rsidRDefault="005C1105" w:rsidP="005C1105">
      <w:pPr>
        <w:tabs>
          <w:tab w:val="left" w:pos="2406"/>
        </w:tabs>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Jednocześnie ustawa przewiduje wyodrębnienie środków na sfinansowanie świadczeń opieki zdrowotnej, które wymagają ustalenia odrębnego sposobu finansowania ze względu na konieczność zapewnienia pacjentom odpowiedniego dostępu do świadczeń.</w:t>
      </w:r>
    </w:p>
    <w:p w:rsidR="005C1105" w:rsidRPr="00546E0E" w:rsidRDefault="005C1105" w:rsidP="005C1105">
      <w:pPr>
        <w:tabs>
          <w:tab w:val="left" w:pos="2406"/>
        </w:tabs>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Świadczeniodawca zakwalifikowany do danego poziomu systemu zabezpieczenia będzie miał zagwarantowane zawarcie umowy z Narodowym Funduszem Zdrowia, zwanym dalej „NFZ”, w ramach PSZ, której szczegółowy zakres będzie uzależniony od kwalifikacji do danego poziomu systemu zabezpieczenia świadczeń. </w:t>
      </w:r>
    </w:p>
    <w:p w:rsidR="005C1105" w:rsidRPr="00546E0E" w:rsidRDefault="005C1105" w:rsidP="005C1105">
      <w:pPr>
        <w:tabs>
          <w:tab w:val="left" w:pos="2406"/>
        </w:tabs>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Podstawowymi celami projektowanych zmian są:</w:t>
      </w:r>
    </w:p>
    <w:p w:rsidR="005C1105" w:rsidRPr="00546E0E" w:rsidRDefault="005C1105" w:rsidP="005C1105">
      <w:pPr>
        <w:pStyle w:val="NormalnyWeb"/>
        <w:numPr>
          <w:ilvl w:val="0"/>
          <w:numId w:val="7"/>
        </w:numPr>
        <w:spacing w:before="120" w:beforeAutospacing="0" w:after="120" w:afterAutospacing="0" w:line="360" w:lineRule="auto"/>
        <w:ind w:left="284" w:hanging="284"/>
        <w:jc w:val="both"/>
        <w:rPr>
          <w:rFonts w:eastAsiaTheme="minorHAnsi"/>
          <w:lang w:eastAsia="en-US"/>
        </w:rPr>
      </w:pPr>
      <w:r w:rsidRPr="00546E0E">
        <w:rPr>
          <w:rFonts w:eastAsiaTheme="minorHAnsi"/>
          <w:lang w:eastAsia="en-US"/>
        </w:rPr>
        <w:lastRenderedPageBreak/>
        <w:t>Poprawienie dostępu dla pacjentów do świadczeń specjalistycznych w szczególności poprzez zapewnienie kompleksowości i koordynacji świadczeń ambulatoryjnych, szpitalnych i rehabilitacyjnych  Pacjent posiadający skierowanie do szpitala będzie mógł uzyskać świadczenia , w zależności od oceny specjalisty, zarówno w formie ambulatoryjnej jak i szpitalnej oraz skorzystać ze świadczeń rehabilitacyjnych. Jednocześnie działanie to powinno być podyktowane przede wszystkim aspektami zdrowotnymi (cyklem leczenia pacjenta), a nie rozliczeniowym;</w:t>
      </w:r>
    </w:p>
    <w:p w:rsidR="005C1105" w:rsidRPr="00546E0E" w:rsidRDefault="005C1105" w:rsidP="005C1105">
      <w:pPr>
        <w:pStyle w:val="NormalnyWeb"/>
        <w:numPr>
          <w:ilvl w:val="0"/>
          <w:numId w:val="7"/>
        </w:numPr>
        <w:spacing w:before="120" w:beforeAutospacing="0" w:after="120" w:afterAutospacing="0" w:line="360" w:lineRule="auto"/>
        <w:ind w:left="284" w:hanging="284"/>
        <w:jc w:val="both"/>
        <w:rPr>
          <w:rFonts w:eastAsiaTheme="minorHAnsi"/>
          <w:lang w:eastAsia="en-US"/>
        </w:rPr>
      </w:pPr>
      <w:r w:rsidRPr="00546E0E">
        <w:rPr>
          <w:rFonts w:eastAsiaTheme="minorHAnsi"/>
          <w:lang w:eastAsia="en-US"/>
        </w:rPr>
        <w:t xml:space="preserve">Zagwarantowanie odpowiedniego poziomu finansowania świadczeń realizowanych </w:t>
      </w:r>
      <w:r w:rsidRPr="00546E0E">
        <w:rPr>
          <w:rFonts w:eastAsiaTheme="minorHAnsi"/>
          <w:lang w:eastAsia="en-US"/>
        </w:rPr>
        <w:br/>
        <w:t>w szpitalach, jako warunek zapewnienia bezpieczeństwa funkcjonowania systemu opieki zdrowotnej w Rzeczypospolitej Polskiej;</w:t>
      </w:r>
    </w:p>
    <w:p w:rsidR="005C1105" w:rsidRPr="00546E0E" w:rsidRDefault="005C1105" w:rsidP="005C1105">
      <w:pPr>
        <w:pStyle w:val="NormalnyWeb"/>
        <w:numPr>
          <w:ilvl w:val="0"/>
          <w:numId w:val="7"/>
        </w:numPr>
        <w:spacing w:before="120" w:beforeAutospacing="0" w:after="120" w:afterAutospacing="0" w:line="360" w:lineRule="auto"/>
        <w:ind w:left="284" w:hanging="284"/>
        <w:jc w:val="both"/>
        <w:rPr>
          <w:rFonts w:eastAsiaTheme="minorHAnsi"/>
          <w:lang w:eastAsia="en-US"/>
        </w:rPr>
      </w:pPr>
      <w:r w:rsidRPr="00546E0E">
        <w:rPr>
          <w:rFonts w:eastAsiaTheme="minorHAnsi"/>
          <w:lang w:eastAsia="en-US"/>
        </w:rPr>
        <w:t xml:space="preserve"> Zagwarantowanie ciągłości i stabilności finansowania jednostkom istotnym z punktu widzenia zabezpieczenia dostępu do świadczeń zdrowotnych przy równoczesnym pozostawieniu możliwości dostępu do środków publicznych pozostałym jednostkom;</w:t>
      </w:r>
    </w:p>
    <w:p w:rsidR="005C1105" w:rsidRPr="00546E0E" w:rsidRDefault="005C1105" w:rsidP="005C1105">
      <w:pPr>
        <w:pStyle w:val="NormalnyWeb"/>
        <w:numPr>
          <w:ilvl w:val="0"/>
          <w:numId w:val="7"/>
        </w:numPr>
        <w:spacing w:before="120" w:beforeAutospacing="0" w:after="120" w:afterAutospacing="0" w:line="360" w:lineRule="auto"/>
        <w:ind w:left="284" w:hanging="284"/>
        <w:jc w:val="both"/>
        <w:rPr>
          <w:rFonts w:eastAsiaTheme="minorHAnsi"/>
          <w:lang w:eastAsia="en-US"/>
        </w:rPr>
      </w:pPr>
      <w:r w:rsidRPr="00546E0E">
        <w:rPr>
          <w:rFonts w:eastAsiaTheme="minorHAnsi"/>
          <w:lang w:eastAsia="en-US"/>
        </w:rPr>
        <w:t>Zoptymalizowanie liczby oddziałów specjalistycznych;</w:t>
      </w:r>
    </w:p>
    <w:p w:rsidR="005C1105" w:rsidRPr="00546E0E" w:rsidRDefault="005C1105" w:rsidP="005C1105">
      <w:pPr>
        <w:pStyle w:val="NormalnyWeb"/>
        <w:numPr>
          <w:ilvl w:val="0"/>
          <w:numId w:val="7"/>
        </w:numPr>
        <w:spacing w:before="120" w:beforeAutospacing="0" w:after="120" w:afterAutospacing="0" w:line="360" w:lineRule="auto"/>
        <w:ind w:left="284" w:hanging="284"/>
        <w:jc w:val="both"/>
        <w:rPr>
          <w:rFonts w:eastAsiaTheme="minorHAnsi"/>
          <w:lang w:eastAsia="en-US"/>
        </w:rPr>
      </w:pPr>
      <w:r w:rsidRPr="00546E0E">
        <w:rPr>
          <w:rFonts w:eastAsiaTheme="minorHAnsi"/>
          <w:lang w:eastAsia="en-US"/>
        </w:rPr>
        <w:t>Poprawa elastyczności zarządzania szpitalem oraz optymalizacja struktury kosztów leczenia;</w:t>
      </w:r>
    </w:p>
    <w:p w:rsidR="005C1105" w:rsidRPr="00546E0E" w:rsidRDefault="005C1105" w:rsidP="005C1105">
      <w:pPr>
        <w:pStyle w:val="NormalnyWeb"/>
        <w:numPr>
          <w:ilvl w:val="0"/>
          <w:numId w:val="7"/>
        </w:numPr>
        <w:spacing w:before="120" w:beforeAutospacing="0" w:after="120" w:afterAutospacing="0" w:line="360" w:lineRule="auto"/>
        <w:ind w:left="284" w:hanging="284"/>
        <w:jc w:val="both"/>
        <w:rPr>
          <w:rFonts w:eastAsiaTheme="minorHAnsi"/>
          <w:lang w:eastAsia="en-US"/>
        </w:rPr>
      </w:pPr>
      <w:r w:rsidRPr="00546E0E">
        <w:rPr>
          <w:rFonts w:eastAsiaTheme="minorHAnsi"/>
          <w:lang w:eastAsia="en-US"/>
        </w:rPr>
        <w:t>Uporządkowanie struktury szpitali i określenie obszarów odpowiedzialności poszczególnych poziomów szpitali;</w:t>
      </w:r>
    </w:p>
    <w:p w:rsidR="005C1105" w:rsidRPr="00546E0E" w:rsidRDefault="005C1105" w:rsidP="005C1105">
      <w:pPr>
        <w:pStyle w:val="NormalnyWeb"/>
        <w:numPr>
          <w:ilvl w:val="0"/>
          <w:numId w:val="7"/>
        </w:numPr>
        <w:spacing w:before="120" w:beforeAutospacing="0" w:after="120" w:afterAutospacing="0" w:line="360" w:lineRule="auto"/>
        <w:ind w:left="284" w:hanging="284"/>
        <w:jc w:val="both"/>
        <w:rPr>
          <w:rFonts w:eastAsiaTheme="minorHAnsi"/>
          <w:lang w:eastAsia="en-US"/>
        </w:rPr>
      </w:pPr>
      <w:r w:rsidRPr="00546E0E">
        <w:rPr>
          <w:rFonts w:eastAsiaTheme="minorHAnsi"/>
          <w:lang w:eastAsia="en-US"/>
        </w:rPr>
        <w:t>Stworzenie mechanizmu przenoszącego wąskospecjalistyczne profile do szpitali specjalistycznych wieloprofilowych.</w:t>
      </w:r>
    </w:p>
    <w:p w:rsidR="005C1105" w:rsidRPr="00546E0E" w:rsidRDefault="005C1105" w:rsidP="005C1105">
      <w:pPr>
        <w:tabs>
          <w:tab w:val="left" w:pos="2406"/>
        </w:tabs>
        <w:spacing w:before="120" w:after="120" w:line="360" w:lineRule="auto"/>
        <w:jc w:val="both"/>
        <w:rPr>
          <w:rFonts w:ascii="Times New Roman" w:hAnsi="Times New Roman"/>
          <w:b/>
          <w:bCs/>
          <w:sz w:val="24"/>
          <w:szCs w:val="24"/>
          <w:lang w:val="pl-PL"/>
        </w:rPr>
      </w:pPr>
      <w:r w:rsidRPr="00546E0E">
        <w:rPr>
          <w:rFonts w:ascii="Times New Roman" w:hAnsi="Times New Roman"/>
          <w:sz w:val="24"/>
          <w:szCs w:val="24"/>
          <w:lang w:val="pl-PL"/>
        </w:rPr>
        <w:t xml:space="preserve">Zagwarantowanie odpowiedniego poziomu finansowania świadczeń realizowanych w szpitalach zostanie zrealizowane przede wszystkim poprzez gwarancję zawarcia umowy        ze szpitalem zakwalifikowanym do PZS. Planowana zmiana modelu rozliczania w ramach umowy w PZS, która nie wynika z projektu ustawy, lecz będzie zrealizowana na poziomie regulacji wydanych przez Prezesa NFZ, będzie narzędziem uzupełniającym, które oprócz ww. celu podstawowego, </w:t>
      </w:r>
      <w:r w:rsidR="00BD3AE6" w:rsidRPr="00546E0E">
        <w:rPr>
          <w:rFonts w:ascii="Times New Roman" w:hAnsi="Times New Roman"/>
          <w:sz w:val="24"/>
          <w:szCs w:val="24"/>
          <w:lang w:val="pl-PL"/>
        </w:rPr>
        <w:t>ma również przyczynić się</w:t>
      </w:r>
      <w:r w:rsidRPr="00546E0E">
        <w:rPr>
          <w:rFonts w:ascii="Times New Roman" w:hAnsi="Times New Roman"/>
          <w:sz w:val="24"/>
          <w:szCs w:val="24"/>
          <w:lang w:val="pl-PL"/>
        </w:rPr>
        <w:t xml:space="preserve"> do zwiększenia elastyczności zarządzania w szpitalach.</w:t>
      </w:r>
    </w:p>
    <w:p w:rsidR="005C1105" w:rsidRPr="00546E0E" w:rsidRDefault="005C1105" w:rsidP="005C1105">
      <w:pPr>
        <w:tabs>
          <w:tab w:val="left" w:pos="2406"/>
        </w:tabs>
        <w:spacing w:before="120" w:after="120" w:line="360" w:lineRule="auto"/>
        <w:jc w:val="both"/>
        <w:rPr>
          <w:rFonts w:ascii="Times New Roman" w:hAnsi="Times New Roman"/>
          <w:b/>
          <w:bCs/>
          <w:sz w:val="24"/>
          <w:szCs w:val="24"/>
          <w:lang w:val="pl-PL"/>
        </w:rPr>
      </w:pPr>
    </w:p>
    <w:p w:rsidR="005C1105" w:rsidRPr="00546E0E" w:rsidRDefault="005C1105" w:rsidP="005C1105">
      <w:pPr>
        <w:tabs>
          <w:tab w:val="left" w:pos="2406"/>
        </w:tabs>
        <w:spacing w:before="120" w:after="120" w:line="360" w:lineRule="auto"/>
        <w:jc w:val="both"/>
        <w:rPr>
          <w:rFonts w:ascii="Times New Roman" w:hAnsi="Times New Roman"/>
          <w:b/>
          <w:bCs/>
          <w:sz w:val="24"/>
          <w:szCs w:val="24"/>
          <w:lang w:val="pl-PL"/>
        </w:rPr>
      </w:pPr>
      <w:r w:rsidRPr="00546E0E">
        <w:rPr>
          <w:rFonts w:ascii="Times New Roman" w:hAnsi="Times New Roman"/>
          <w:b/>
          <w:bCs/>
          <w:sz w:val="24"/>
          <w:szCs w:val="24"/>
          <w:lang w:val="pl-PL"/>
        </w:rPr>
        <w:t>Rozwiązania szczegółowe</w:t>
      </w:r>
    </w:p>
    <w:p w:rsidR="005C1105" w:rsidRPr="00546E0E" w:rsidRDefault="005C1105" w:rsidP="005C1105">
      <w:pPr>
        <w:pStyle w:val="TYTDZPRZEDMprzedmiotregulacjitytuulubdziau"/>
        <w:spacing w:after="120"/>
        <w:jc w:val="both"/>
        <w:rPr>
          <w:rFonts w:ascii="Times New Roman" w:hAnsi="Times New Roman"/>
          <w:b w:val="0"/>
          <w:szCs w:val="24"/>
        </w:rPr>
      </w:pPr>
      <w:r w:rsidRPr="00546E0E">
        <w:rPr>
          <w:rFonts w:ascii="Times New Roman" w:hAnsi="Times New Roman"/>
          <w:b w:val="0"/>
          <w:bCs/>
          <w:szCs w:val="24"/>
        </w:rPr>
        <w:lastRenderedPageBreak/>
        <w:t>Ze względu na doniosłość wprowadzanej nowej instytucji prawnej w zakresie zawierania umów na udzielanie świadczeń opieki zdrowotnej uzasadnione jest wyodrębnienie w ustawie odrębnego działu „</w:t>
      </w:r>
      <w:r w:rsidRPr="00546E0E">
        <w:rPr>
          <w:rFonts w:ascii="Times New Roman" w:hAnsi="Times New Roman"/>
          <w:b w:val="0"/>
          <w:szCs w:val="24"/>
        </w:rPr>
        <w:t>System podstawowego szpitalnego zabezpieczenia świadczeń opieki zdrowotnej”.</w:t>
      </w:r>
    </w:p>
    <w:p w:rsidR="005C1105" w:rsidRPr="00546E0E" w:rsidRDefault="005C1105" w:rsidP="005C1105">
      <w:pPr>
        <w:tabs>
          <w:tab w:val="left" w:pos="2406"/>
        </w:tabs>
        <w:spacing w:before="120" w:after="120" w:line="360" w:lineRule="auto"/>
        <w:jc w:val="both"/>
        <w:rPr>
          <w:rFonts w:ascii="Times New Roman" w:hAnsi="Times New Roman"/>
          <w:bCs/>
          <w:sz w:val="24"/>
          <w:szCs w:val="24"/>
          <w:lang w:val="pl-PL"/>
        </w:rPr>
      </w:pPr>
      <w:r w:rsidRPr="00546E0E">
        <w:rPr>
          <w:rFonts w:ascii="Times New Roman" w:hAnsi="Times New Roman"/>
          <w:sz w:val="24"/>
          <w:szCs w:val="24"/>
          <w:lang w:val="pl-PL"/>
        </w:rPr>
        <w:t xml:space="preserve">Projekt określa sześć poziomów PSZ. </w:t>
      </w:r>
      <w:r w:rsidRPr="00546E0E">
        <w:rPr>
          <w:rFonts w:ascii="Times New Roman" w:hAnsi="Times New Roman"/>
          <w:bCs/>
          <w:sz w:val="24"/>
          <w:szCs w:val="24"/>
          <w:lang w:val="pl-PL"/>
        </w:rPr>
        <w:t xml:space="preserve">Do poziomu szpitali I stopnia powinny należeć przede wszystkim szpitale o zasięgu powiatowym, realizujące najczęstsze świadczenia szpitalne </w:t>
      </w:r>
      <w:r w:rsidRPr="00546E0E">
        <w:rPr>
          <w:rFonts w:ascii="Times New Roman" w:hAnsi="Times New Roman"/>
          <w:bCs/>
          <w:sz w:val="24"/>
          <w:szCs w:val="24"/>
          <w:lang w:val="pl-PL"/>
        </w:rPr>
        <w:br/>
        <w:t xml:space="preserve">o charakterze najbardziej podstawowym, które powinny być zabezpieczone jak najbliżej miejsca zamieszkania pacjenta. </w:t>
      </w:r>
    </w:p>
    <w:p w:rsidR="005C1105" w:rsidRPr="00546E0E" w:rsidRDefault="005C1105" w:rsidP="005C1105">
      <w:pPr>
        <w:tabs>
          <w:tab w:val="left" w:pos="2406"/>
        </w:tabs>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Kolejny poziom systemu zabezpieczenia obejmuje już świadczenia o znacznym poziomie skomplikowania oraz gwarantuje, że świadczeniodawca poprzez otoczenie opieką znacznej liczby pacjentów będzie stale posiadał doświadczenie w prowadzeniu leczenia danego typu chorób. </w:t>
      </w:r>
    </w:p>
    <w:p w:rsidR="005C1105" w:rsidRPr="00546E0E" w:rsidRDefault="005C1105" w:rsidP="005C1105">
      <w:pPr>
        <w:tabs>
          <w:tab w:val="left" w:pos="2406"/>
        </w:tabs>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Poziom szpitali III stopnia dotyczy, co do zasady, wieloprofilowych szpitali specjalistycznych spełniających obecnie najszersze wymagania, gdzie znów centralizacja leczenia jest podyktowana dbałością o bezpieczeństwo pacjenta. </w:t>
      </w:r>
    </w:p>
    <w:p w:rsidR="005C1105" w:rsidRPr="00546E0E" w:rsidRDefault="005C1105" w:rsidP="005C1105">
      <w:pPr>
        <w:tabs>
          <w:tab w:val="left" w:pos="2406"/>
        </w:tabs>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 xml:space="preserve">Poziomy szpitali onkologicznych i </w:t>
      </w:r>
      <w:r w:rsidRPr="00546E0E">
        <w:rPr>
          <w:rFonts w:ascii="Times New Roman" w:hAnsi="Times New Roman"/>
          <w:sz w:val="24"/>
          <w:szCs w:val="24"/>
          <w:lang w:val="pl-PL"/>
        </w:rPr>
        <w:t xml:space="preserve">pulmonologicznych </w:t>
      </w:r>
      <w:r w:rsidRPr="00546E0E">
        <w:rPr>
          <w:rFonts w:ascii="Times New Roman" w:hAnsi="Times New Roman"/>
          <w:bCs/>
          <w:sz w:val="24"/>
          <w:szCs w:val="24"/>
          <w:lang w:val="pl-PL"/>
        </w:rPr>
        <w:t>oraz szpitali pediatrycznych zostały wyodrębnione odpowiednio ze względu na specyfikę i istotność danego rodzaju świadczeń z</w:t>
      </w:r>
      <w:r w:rsidR="00A0769E" w:rsidRPr="00546E0E">
        <w:rPr>
          <w:rFonts w:ascii="Times New Roman" w:hAnsi="Times New Roman"/>
          <w:bCs/>
          <w:sz w:val="24"/>
          <w:szCs w:val="24"/>
          <w:lang w:val="pl-PL"/>
        </w:rPr>
        <w:t> </w:t>
      </w:r>
      <w:r w:rsidRPr="00546E0E">
        <w:rPr>
          <w:rFonts w:ascii="Times New Roman" w:hAnsi="Times New Roman"/>
          <w:bCs/>
          <w:sz w:val="24"/>
          <w:szCs w:val="24"/>
          <w:lang w:val="pl-PL"/>
        </w:rPr>
        <w:t xml:space="preserve"> punktu widzenia epidemiologii i kosztów oraz ze względu na szczególny charakter tej opieki.</w:t>
      </w:r>
    </w:p>
    <w:p w:rsidR="005C1105" w:rsidRPr="00546E0E" w:rsidRDefault="005C1105" w:rsidP="005C1105">
      <w:pPr>
        <w:tabs>
          <w:tab w:val="left" w:pos="2406"/>
        </w:tabs>
        <w:spacing w:before="120" w:after="120" w:line="360" w:lineRule="auto"/>
        <w:jc w:val="both"/>
        <w:rPr>
          <w:rFonts w:ascii="Times New Roman" w:hAnsi="Times New Roman"/>
          <w:bCs/>
          <w:sz w:val="24"/>
          <w:szCs w:val="24"/>
          <w:lang w:val="pl-PL"/>
        </w:rPr>
      </w:pPr>
      <w:r w:rsidRPr="00546E0E">
        <w:rPr>
          <w:rFonts w:ascii="Times New Roman" w:hAnsi="Times New Roman"/>
          <w:bCs/>
          <w:sz w:val="24"/>
          <w:szCs w:val="24"/>
          <w:lang w:val="pl-PL"/>
        </w:rPr>
        <w:t>Wyodrębnienie ogólnopolskiego poziomu systemu zabezpieczenia dla świadczeniodawców mających status instytutów oraz innych szpitali klinicznych utworzonych przez uczelnie medyczne lub ministrów jest uzasadnione szczególną rolą tych jednostek w sektorze opieki zdrowotnej, która obejmuje zarówno udzielanie świadczeń opieki zdrowotnej, co do zasady na najwyższym poziomie, jak i prowadzenie działalności dydaktycznej i badawczej w ochronie zdrowia</w:t>
      </w:r>
      <w:r w:rsidR="00A0769E" w:rsidRPr="00546E0E">
        <w:rPr>
          <w:rFonts w:ascii="Times New Roman" w:hAnsi="Times New Roman"/>
          <w:bCs/>
          <w:sz w:val="24"/>
          <w:szCs w:val="24"/>
          <w:lang w:val="pl-PL"/>
        </w:rPr>
        <w:t xml:space="preserve"> oraz ze względu na inne względy podyktowane bezpieczeństwem państwa.</w:t>
      </w:r>
      <w:r w:rsidRPr="00546E0E">
        <w:rPr>
          <w:rFonts w:ascii="Times New Roman" w:hAnsi="Times New Roman"/>
          <w:bCs/>
          <w:sz w:val="24"/>
          <w:szCs w:val="24"/>
          <w:lang w:val="pl-PL"/>
        </w:rPr>
        <w:t xml:space="preserve"> </w:t>
      </w:r>
    </w:p>
    <w:p w:rsidR="005C1105" w:rsidRPr="00546E0E" w:rsidRDefault="005C1105" w:rsidP="005C1105">
      <w:pPr>
        <w:pStyle w:val="PKTpunkt"/>
        <w:ind w:left="0" w:firstLine="0"/>
        <w:rPr>
          <w:rFonts w:ascii="Times New Roman" w:eastAsiaTheme="minorHAnsi" w:hAnsi="Times New Roman" w:cs="Times New Roman"/>
          <w:szCs w:val="24"/>
        </w:rPr>
      </w:pPr>
      <w:r w:rsidRPr="00546E0E">
        <w:rPr>
          <w:rFonts w:ascii="Times New Roman" w:hAnsi="Times New Roman" w:cs="Times New Roman"/>
          <w:szCs w:val="24"/>
        </w:rPr>
        <w:t xml:space="preserve">Szczegółowe zdefiniowanie poszczególnych poziomów, przez przyporządkowanie każdemu      z nich określonych profili świadczeń szpitalnych, powinno być materią przepisów wykonawczych, wydanych w formie rozporządzenia Ministra Zdrowia. Dotyczy to także szczegółowych kryteriów, jakie powinni spełniać świadczeniodawcy kwalifikujący się do danego poziomu </w:t>
      </w:r>
      <w:r w:rsidRPr="00546E0E">
        <w:rPr>
          <w:rFonts w:ascii="Times New Roman" w:hAnsi="Times New Roman" w:cs="Times New Roman"/>
          <w:bCs w:val="0"/>
          <w:szCs w:val="24"/>
        </w:rPr>
        <w:t>PSZ</w:t>
      </w:r>
      <w:r w:rsidRPr="00546E0E">
        <w:rPr>
          <w:rFonts w:ascii="Times New Roman" w:hAnsi="Times New Roman" w:cs="Times New Roman"/>
          <w:szCs w:val="24"/>
        </w:rPr>
        <w:t xml:space="preserve">, jak również określenia </w:t>
      </w:r>
      <w:r w:rsidRPr="00546E0E">
        <w:rPr>
          <w:rFonts w:ascii="Times New Roman" w:eastAsiaTheme="minorHAnsi" w:hAnsi="Times New Roman" w:cs="Times New Roman"/>
          <w:szCs w:val="24"/>
        </w:rPr>
        <w:t>dodatkowych profili, zakresów</w:t>
      </w:r>
      <w:r w:rsidRPr="00546E0E">
        <w:rPr>
          <w:rFonts w:ascii="Times New Roman" w:eastAsiaTheme="minorHAnsi" w:hAnsi="Times New Roman" w:cs="Times New Roman"/>
          <w:bCs w:val="0"/>
          <w:szCs w:val="24"/>
        </w:rPr>
        <w:t xml:space="preserve"> </w:t>
      </w:r>
      <w:r w:rsidRPr="00546E0E">
        <w:rPr>
          <w:rFonts w:ascii="Times New Roman" w:eastAsiaTheme="minorHAnsi" w:hAnsi="Times New Roman" w:cs="Times New Roman"/>
          <w:szCs w:val="24"/>
        </w:rPr>
        <w:t>lub rodzajów</w:t>
      </w:r>
      <w:r w:rsidRPr="00546E0E">
        <w:rPr>
          <w:rFonts w:ascii="Times New Roman" w:eastAsiaTheme="minorHAnsi" w:hAnsi="Times New Roman" w:cs="Times New Roman"/>
          <w:bCs w:val="0"/>
          <w:szCs w:val="24"/>
        </w:rPr>
        <w:t xml:space="preserve"> świadczeń, w ramach których</w:t>
      </w:r>
      <w:r w:rsidRPr="00546E0E">
        <w:rPr>
          <w:rFonts w:ascii="Times New Roman" w:eastAsiaTheme="minorHAnsi" w:hAnsi="Times New Roman" w:cs="Times New Roman"/>
          <w:szCs w:val="24"/>
        </w:rPr>
        <w:t xml:space="preserve"> </w:t>
      </w:r>
      <w:r w:rsidRPr="00546E0E">
        <w:rPr>
          <w:rFonts w:ascii="Times New Roman" w:eastAsiaTheme="minorHAnsi" w:hAnsi="Times New Roman" w:cs="Times New Roman"/>
          <w:bCs w:val="0"/>
          <w:szCs w:val="24"/>
        </w:rPr>
        <w:t xml:space="preserve">świadczeniodawcy zakwalifikowani do poszczególnych </w:t>
      </w:r>
      <w:r w:rsidRPr="00546E0E">
        <w:rPr>
          <w:rFonts w:ascii="Times New Roman" w:eastAsiaTheme="minorHAnsi" w:hAnsi="Times New Roman" w:cs="Times New Roman"/>
          <w:szCs w:val="24"/>
        </w:rPr>
        <w:t xml:space="preserve">poziomów będą mogli </w:t>
      </w:r>
      <w:r w:rsidRPr="00546E0E">
        <w:rPr>
          <w:rFonts w:ascii="Times New Roman" w:eastAsiaTheme="minorHAnsi" w:hAnsi="Times New Roman" w:cs="Times New Roman"/>
          <w:bCs w:val="0"/>
          <w:szCs w:val="24"/>
        </w:rPr>
        <w:t xml:space="preserve">udzielać </w:t>
      </w:r>
      <w:r w:rsidRPr="00546E0E">
        <w:rPr>
          <w:rFonts w:ascii="Times New Roman" w:eastAsiaTheme="minorHAnsi" w:hAnsi="Times New Roman" w:cs="Times New Roman"/>
          <w:szCs w:val="24"/>
        </w:rPr>
        <w:t xml:space="preserve">świadczeń opieki zdrowotnej oraz kryteriów warunkujących </w:t>
      </w:r>
      <w:r w:rsidRPr="00546E0E">
        <w:rPr>
          <w:rFonts w:ascii="Times New Roman" w:eastAsiaTheme="minorHAnsi" w:hAnsi="Times New Roman" w:cs="Times New Roman"/>
          <w:szCs w:val="24"/>
        </w:rPr>
        <w:lastRenderedPageBreak/>
        <w:t>możliwość udzielania takich świadczeń. Ponadto w rozporządzeniu M</w:t>
      </w:r>
      <w:r w:rsidR="00E25F9C" w:rsidRPr="00546E0E">
        <w:rPr>
          <w:rFonts w:ascii="Times New Roman" w:eastAsiaTheme="minorHAnsi" w:hAnsi="Times New Roman" w:cs="Times New Roman"/>
          <w:szCs w:val="24"/>
        </w:rPr>
        <w:t>i</w:t>
      </w:r>
      <w:r w:rsidRPr="00546E0E">
        <w:rPr>
          <w:rFonts w:ascii="Times New Roman" w:eastAsiaTheme="minorHAnsi" w:hAnsi="Times New Roman" w:cs="Times New Roman"/>
          <w:szCs w:val="24"/>
        </w:rPr>
        <w:t xml:space="preserve">nister Zdrowia określi również </w:t>
      </w:r>
      <w:r w:rsidRPr="00546E0E">
        <w:rPr>
          <w:rFonts w:ascii="Times New Roman" w:hAnsi="Times New Roman" w:cs="Times New Roman"/>
          <w:szCs w:val="24"/>
        </w:rPr>
        <w:t>świadczenia opieki zdrowotnej, dla których w ramach PSZ zostaną wyodrębnione środki na ich finansowanie.</w:t>
      </w:r>
    </w:p>
    <w:p w:rsidR="005C1105" w:rsidRPr="00546E0E" w:rsidRDefault="005C1105" w:rsidP="005C1105">
      <w:pPr>
        <w:tabs>
          <w:tab w:val="left" w:pos="2406"/>
        </w:tabs>
        <w:spacing w:before="120" w:after="120" w:line="360" w:lineRule="auto"/>
        <w:jc w:val="both"/>
        <w:rPr>
          <w:rFonts w:ascii="Times New Roman" w:hAnsi="Times New Roman"/>
          <w:sz w:val="24"/>
          <w:szCs w:val="24"/>
          <w:lang w:val="pl-PL"/>
        </w:rPr>
      </w:pPr>
      <w:r w:rsidRPr="00546E0E">
        <w:rPr>
          <w:rFonts w:ascii="Times New Roman" w:hAnsi="Times New Roman"/>
          <w:sz w:val="24"/>
          <w:szCs w:val="24"/>
          <w:lang w:val="pl-PL"/>
        </w:rPr>
        <w:t>Natomiast ogólne kryteria kwalifikacji do PSZ zostały określone bezpośrednio w ustawie. Dotyczą one:</w:t>
      </w:r>
    </w:p>
    <w:p w:rsidR="005C1105" w:rsidRPr="00546E0E" w:rsidRDefault="005C1105" w:rsidP="005C1105">
      <w:pPr>
        <w:pStyle w:val="Akapitzlist"/>
        <w:numPr>
          <w:ilvl w:val="0"/>
          <w:numId w:val="10"/>
        </w:numPr>
        <w:tabs>
          <w:tab w:val="left" w:pos="2406"/>
        </w:tabs>
        <w:spacing w:before="120" w:after="120" w:line="360" w:lineRule="auto"/>
        <w:jc w:val="both"/>
        <w:rPr>
          <w:rFonts w:ascii="Times New Roman" w:hAnsi="Times New Roman"/>
          <w:sz w:val="24"/>
          <w:szCs w:val="24"/>
          <w:lang w:val="pl-PL"/>
        </w:rPr>
      </w:pPr>
      <w:r w:rsidRPr="00546E0E">
        <w:rPr>
          <w:rFonts w:ascii="Times New Roman" w:hAnsi="Times New Roman"/>
          <w:sz w:val="24"/>
          <w:szCs w:val="24"/>
          <w:lang w:val="pl-PL"/>
        </w:rPr>
        <w:t>udzielania świadczeń opieki zdrowotnej w ramach izby przyjęć albo szpitalnego oddziału ratunkowego na podstawie umowy o udzielanie świadczeń opieki zdrowotnej (poza podmiotami zakwalifikowanymi do poziomu szpitali ogólnopolskich oraz szpitali onkologicznych i pulmonologicznych), co jest z oczywistych względów konieczne dla szpitali należących do PSZ;</w:t>
      </w:r>
    </w:p>
    <w:p w:rsidR="005C1105" w:rsidRPr="00546E0E" w:rsidRDefault="005C1105" w:rsidP="005C1105">
      <w:pPr>
        <w:pStyle w:val="Akapitzlist"/>
        <w:numPr>
          <w:ilvl w:val="0"/>
          <w:numId w:val="10"/>
        </w:numPr>
        <w:tabs>
          <w:tab w:val="left" w:pos="2406"/>
        </w:tabs>
        <w:spacing w:before="120" w:after="120" w:line="360" w:lineRule="auto"/>
        <w:jc w:val="both"/>
        <w:rPr>
          <w:rFonts w:ascii="Times New Roman" w:hAnsi="Times New Roman"/>
          <w:sz w:val="24"/>
          <w:szCs w:val="24"/>
          <w:lang w:val="pl-PL"/>
        </w:rPr>
      </w:pPr>
      <w:r w:rsidRPr="00546E0E">
        <w:rPr>
          <w:rFonts w:ascii="Times New Roman" w:hAnsi="Times New Roman"/>
          <w:sz w:val="24"/>
          <w:szCs w:val="24"/>
          <w:lang w:val="pl-PL"/>
        </w:rPr>
        <w:t xml:space="preserve"> posiadania w okresie co najmniej 2 lat kalendarzowych oraz w momencie kwalifikacji umowy z NFZ w zakresie dotyczącym świadczeń, których dany szpital może udzielać w ramach PSZ, co wynika z potrzeby promowania ciągłości udzielania świadczeń opieki zdrowotnej. Posiadanie umowy wiąże się również ze spełnianiem kryteriów określonych w przepisach wydanych na podstawie art. 31d pkt 2 ustawy;</w:t>
      </w:r>
    </w:p>
    <w:p w:rsidR="005C1105" w:rsidRPr="00546E0E" w:rsidRDefault="005C1105" w:rsidP="005C1105">
      <w:pPr>
        <w:pStyle w:val="Akapitzlist"/>
        <w:numPr>
          <w:ilvl w:val="0"/>
          <w:numId w:val="10"/>
        </w:numPr>
        <w:tabs>
          <w:tab w:val="left" w:pos="2406"/>
        </w:tabs>
        <w:spacing w:before="120" w:after="120" w:line="360" w:lineRule="auto"/>
        <w:jc w:val="both"/>
        <w:rPr>
          <w:rFonts w:ascii="Times New Roman" w:hAnsi="Times New Roman"/>
          <w:sz w:val="24"/>
          <w:szCs w:val="24"/>
          <w:lang w:val="pl-PL"/>
        </w:rPr>
      </w:pPr>
      <w:r w:rsidRPr="00546E0E">
        <w:rPr>
          <w:rFonts w:ascii="Times New Roman" w:hAnsi="Times New Roman"/>
          <w:sz w:val="24"/>
          <w:szCs w:val="24"/>
          <w:lang w:val="pl-PL"/>
        </w:rPr>
        <w:t>udzielania świadczeń w trybie hospitalizacji, co przede wszystkim oznacza działanie w trybie tzw. „ostrym”.</w:t>
      </w:r>
    </w:p>
    <w:p w:rsidR="005C1105" w:rsidRPr="00546E0E" w:rsidRDefault="005C1105" w:rsidP="005C1105">
      <w:pPr>
        <w:tabs>
          <w:tab w:val="left" w:pos="2406"/>
        </w:tabs>
        <w:spacing w:before="120" w:after="120" w:line="360" w:lineRule="auto"/>
        <w:jc w:val="both"/>
        <w:rPr>
          <w:rFonts w:ascii="Times New Roman" w:hAnsi="Times New Roman"/>
          <w:sz w:val="24"/>
          <w:szCs w:val="24"/>
          <w:lang w:val="pl-PL"/>
        </w:rPr>
      </w:pPr>
      <w:r w:rsidRPr="00546E0E">
        <w:rPr>
          <w:rFonts w:ascii="Times New Roman" w:hAnsi="Times New Roman"/>
          <w:sz w:val="24"/>
          <w:szCs w:val="24"/>
          <w:lang w:val="pl-PL"/>
        </w:rPr>
        <w:t xml:space="preserve">W związku z tym, że kryteria kwalifikacji określone w projektowanej ustawie i wydanych na jej podstawie przepisach wykonawczych pozwolą na jednoznaczne wskazanie podmiotu zakwalifikowanego do danego poziomu </w:t>
      </w:r>
      <w:r w:rsidRPr="00546E0E">
        <w:rPr>
          <w:rFonts w:ascii="Times New Roman" w:hAnsi="Times New Roman"/>
          <w:bCs/>
          <w:sz w:val="24"/>
          <w:szCs w:val="24"/>
          <w:lang w:val="pl-PL"/>
        </w:rPr>
        <w:t>systemu</w:t>
      </w:r>
      <w:r w:rsidRPr="00546E0E">
        <w:rPr>
          <w:rFonts w:ascii="Times New Roman" w:hAnsi="Times New Roman"/>
          <w:sz w:val="24"/>
          <w:szCs w:val="24"/>
          <w:lang w:val="pl-PL"/>
        </w:rPr>
        <w:t xml:space="preserve"> zabezpieczenia oraz wskazanie dla niego profili, w ramach których będą udzielne świadczenia opieki zdrowotnej w  PSZ, przewiduje się, że wykazy świadczeniodawców zakwalifikowanych do poszczególnych poziomów ogłaszać będą dyrektorzy właściwych oddziałów wojewódzkich NFZ, w odniesieniu do podmiotów prowadzących działalność na terytorium danego województwa. Ogłoszenie takiego wykazu będzie miało charakter czynności techniczno-administracyjnej. Kryteria kwalifikacji świadczeniodawców określone w projektowanych: ustawie i rozporządzeniu nie będą pozostawiać w tym względzie żadnego pola uznaniowości dyrektorom oddziałów wojewódzkich NFZ – ich rolą będzie wyłącznie zbadanie, czy świadczeniodawca spełnia jednoznaczne kryteria określone w  projektowanym art. 95n ust. 1. </w:t>
      </w:r>
    </w:p>
    <w:p w:rsidR="005C1105" w:rsidRPr="00546E0E" w:rsidRDefault="005C1105" w:rsidP="005C1105">
      <w:pPr>
        <w:pStyle w:val="USTustnpkodeksu"/>
        <w:spacing w:before="120" w:after="120"/>
        <w:ind w:firstLine="0"/>
        <w:rPr>
          <w:rFonts w:ascii="Times New Roman" w:hAnsi="Times New Roman" w:cs="Times New Roman"/>
          <w:szCs w:val="24"/>
        </w:rPr>
      </w:pPr>
      <w:r w:rsidRPr="00546E0E">
        <w:rPr>
          <w:rFonts w:ascii="Times New Roman" w:hAnsi="Times New Roman" w:cs="Times New Roman"/>
          <w:szCs w:val="24"/>
        </w:rPr>
        <w:t xml:space="preserve">Świadczeniodawca wymieniony w ww. wykazie uzyskiwałby prawo zawarcia umowy o  udzielanie świadczeń opieki zdrowotnej, w odniesieniu do profili kwalifikujących oraz </w:t>
      </w:r>
      <w:r w:rsidRPr="00546E0E">
        <w:rPr>
          <w:rFonts w:ascii="Times New Roman" w:hAnsi="Times New Roman" w:cs="Times New Roman"/>
          <w:szCs w:val="24"/>
        </w:rPr>
        <w:lastRenderedPageBreak/>
        <w:t xml:space="preserve">dodatkowych profili, zakresów i rodzajów świadczeń, które zostaną dla niego wskazane w ramach kwalifikacji. </w:t>
      </w:r>
    </w:p>
    <w:p w:rsidR="005C1105" w:rsidRPr="00546E0E" w:rsidRDefault="005C1105" w:rsidP="005C1105">
      <w:pPr>
        <w:pStyle w:val="USTustnpkodeksu"/>
        <w:spacing w:before="120" w:after="120"/>
        <w:ind w:firstLine="0"/>
        <w:rPr>
          <w:rFonts w:ascii="Times New Roman" w:hAnsi="Times New Roman" w:cs="Times New Roman"/>
          <w:szCs w:val="24"/>
        </w:rPr>
      </w:pPr>
      <w:r w:rsidRPr="00546E0E">
        <w:rPr>
          <w:rFonts w:ascii="Times New Roman" w:hAnsi="Times New Roman" w:cs="Times New Roman"/>
          <w:szCs w:val="24"/>
        </w:rPr>
        <w:t>Kwalifikacji do danego poziomu systemu zabezpieczenia będzie się dokonywać na okres kolejnych 4 lat kalendarzowych. Przyjęty okres kwalifikacji stanowi kompromis pomiędzy potrzebą zapewnienia stabilizacji szpitalom a koniecznością dokonywania okresowej weryfikacji systemu, z możliwością jego poszerzenia o nowe podmioty.</w:t>
      </w:r>
    </w:p>
    <w:p w:rsidR="005C1105" w:rsidRPr="00546E0E" w:rsidRDefault="005C1105" w:rsidP="005C1105">
      <w:pPr>
        <w:pStyle w:val="PKTpunkt"/>
        <w:spacing w:before="120" w:after="120"/>
        <w:ind w:left="0" w:firstLine="0"/>
        <w:rPr>
          <w:rFonts w:ascii="Times New Roman" w:hAnsi="Times New Roman" w:cs="Times New Roman"/>
          <w:szCs w:val="24"/>
        </w:rPr>
      </w:pPr>
      <w:r w:rsidRPr="00546E0E">
        <w:rPr>
          <w:rFonts w:ascii="Times New Roman" w:hAnsi="Times New Roman" w:cs="Times New Roman"/>
          <w:szCs w:val="24"/>
        </w:rPr>
        <w:t xml:space="preserve">Pierwsze wykazy podmiotów zakwalifikowanych do PSZ zostaną ogłoszone nie później niż do dnia 31 marca 2017 r., z  terminem obowiązywania od dnia 1 lipca 2017 r. </w:t>
      </w:r>
    </w:p>
    <w:p w:rsidR="005C1105" w:rsidRPr="00546E0E" w:rsidRDefault="005C1105" w:rsidP="005C1105">
      <w:pPr>
        <w:pStyle w:val="PKTpunkt"/>
        <w:spacing w:before="120" w:after="120"/>
        <w:ind w:left="0" w:firstLine="0"/>
        <w:rPr>
          <w:rFonts w:ascii="Times New Roman" w:hAnsi="Times New Roman" w:cs="Times New Roman"/>
          <w:szCs w:val="24"/>
        </w:rPr>
      </w:pPr>
      <w:r w:rsidRPr="00546E0E">
        <w:rPr>
          <w:rFonts w:ascii="Times New Roman" w:hAnsi="Times New Roman" w:cs="Times New Roman"/>
          <w:szCs w:val="24"/>
        </w:rPr>
        <w:t>Dodatkowo dyrektor oddziału wojewódzkiego NFZ mógłby</w:t>
      </w:r>
      <w:r w:rsidRPr="00546E0E">
        <w:rPr>
          <w:rFonts w:ascii="Times New Roman" w:hAnsi="Times New Roman" w:cs="Times New Roman"/>
          <w:bCs w:val="0"/>
          <w:szCs w:val="24"/>
        </w:rPr>
        <w:t xml:space="preserve">, po uzyskaniu pozytywnej opinii Ministra Zdrowia, zakwalifikować do </w:t>
      </w:r>
      <w:r w:rsidRPr="00546E0E">
        <w:rPr>
          <w:rFonts w:ascii="Times New Roman" w:hAnsi="Times New Roman" w:cs="Times New Roman"/>
          <w:szCs w:val="24"/>
        </w:rPr>
        <w:t xml:space="preserve">jednego z poziomów </w:t>
      </w:r>
      <w:r w:rsidRPr="00546E0E">
        <w:rPr>
          <w:rFonts w:ascii="Times New Roman" w:hAnsi="Times New Roman" w:cs="Times New Roman"/>
          <w:bCs w:val="0"/>
          <w:szCs w:val="24"/>
        </w:rPr>
        <w:t xml:space="preserve">systemu zabezpieczenia na terenie danego województwa świadczeniodawcę, </w:t>
      </w:r>
      <w:r w:rsidRPr="00546E0E">
        <w:rPr>
          <w:rFonts w:ascii="Times New Roman" w:hAnsi="Times New Roman" w:cs="Times New Roman"/>
          <w:szCs w:val="24"/>
        </w:rPr>
        <w:t xml:space="preserve">który nie spełnia warunków kwalifikacji, w przypadku stwierdzenia, iż jest to niezbędne dla właściwego </w:t>
      </w:r>
      <w:r w:rsidRPr="00546E0E">
        <w:rPr>
          <w:rFonts w:ascii="Times New Roman" w:hAnsi="Times New Roman" w:cs="Times New Roman"/>
          <w:bCs w:val="0"/>
          <w:szCs w:val="24"/>
        </w:rPr>
        <w:t>zabezpieczenia dostępu do świadczeń opieki zdrowotnej.</w:t>
      </w:r>
    </w:p>
    <w:p w:rsidR="005C1105" w:rsidRPr="00546E0E" w:rsidRDefault="005C1105" w:rsidP="005C1105">
      <w:pPr>
        <w:pStyle w:val="USTustnpkodeksu"/>
        <w:spacing w:before="120" w:after="120"/>
        <w:ind w:firstLine="0"/>
        <w:rPr>
          <w:rFonts w:ascii="Times New Roman" w:hAnsi="Times New Roman" w:cs="Times New Roman"/>
          <w:szCs w:val="24"/>
        </w:rPr>
      </w:pPr>
      <w:r w:rsidRPr="00546E0E">
        <w:rPr>
          <w:rFonts w:ascii="Times New Roman" w:hAnsi="Times New Roman" w:cs="Times New Roman"/>
          <w:szCs w:val="24"/>
        </w:rPr>
        <w:t>W art. 136 ustawy zaproponowano zmiany polegające na dodaniu przepisu stanowiącego, że w kwocie zobowiązania dot. umowy ze świadczeniodawcą zakwalifikowanym do PSZ wyodrębnione zostaną środki na sfinansowanie świadczeń opieki zdrowotnej, które ze względu na konieczność zapewnienia odpowiedniego dostępu do tych świadczeń wymagają ustalenia odrębnego sposobu finansowania oraz przepisu upoważniającego Ministra Zdrowia do określenia takich świadczeń, w drodze rozporządzenia.</w:t>
      </w:r>
    </w:p>
    <w:p w:rsidR="00965183" w:rsidRPr="00546E0E" w:rsidRDefault="005C1105" w:rsidP="00965183">
      <w:pPr>
        <w:spacing w:line="360" w:lineRule="auto"/>
        <w:jc w:val="both"/>
        <w:rPr>
          <w:rFonts w:ascii="Times New Roman" w:hAnsi="Times New Roman"/>
          <w:sz w:val="24"/>
          <w:szCs w:val="24"/>
          <w:lang w:val="pl-PL"/>
        </w:rPr>
      </w:pPr>
      <w:r w:rsidRPr="00546E0E">
        <w:rPr>
          <w:rFonts w:ascii="Times New Roman" w:hAnsi="Times New Roman"/>
          <w:sz w:val="24"/>
          <w:szCs w:val="24"/>
          <w:lang w:val="pl-PL"/>
        </w:rPr>
        <w:t xml:space="preserve">Sposób rozliczania świadczeń udzielanych na podstawie umów zawieranych ze świadczeniodawcami w ramach PSZ ustalony będzie zgodnie z przepisami wydanymi na podstawie art. 137 ust. 2 oraz z uwzględnieniem przepisów wydanych na podstawie art. 136 ust. 3. Zakłada się co do zasady odstąpienie od finansowania pojedynczych przypadków i procedur na rzecz finansowania w formie ryczałtu obejmującego całość opieki w danym okresie. </w:t>
      </w:r>
      <w:r w:rsidR="00965183" w:rsidRPr="00546E0E">
        <w:rPr>
          <w:rFonts w:ascii="Times New Roman" w:hAnsi="Times New Roman"/>
          <w:sz w:val="24"/>
          <w:szCs w:val="24"/>
          <w:lang w:val="pl-PL"/>
        </w:rPr>
        <w:t xml:space="preserve">Obecnie rozliczanie usług zdrowotnych w zakresie lecznictwa szpitalnego odbywa się na podstawie systemu jednorodnych grup pacjentów (JGP). Ten sposób ewidencji działalności szpitala nie zostanie zmieniony. Kontrakt na następny rok będzie zależał od tego sprawozdania i świadczeń wykonanych w danym roku. Jednocześnie umowa pomiędzy szpitalem a płatnikiem będzie przewidywała zapisy, które uzależnią wypłatę środków finansowych od realizacji umowy w danym roku. Planuje się ponadto wyłączenie niektórych świadczeń z ryczałtu i rozliczanie ich tak jak do tej pory, czyli zależnie od liczby przyjętych pacjentów. </w:t>
      </w:r>
      <w:r w:rsidR="00965183" w:rsidRPr="00546E0E">
        <w:rPr>
          <w:rFonts w:ascii="Times New Roman" w:hAnsi="Times New Roman"/>
          <w:sz w:val="24"/>
          <w:szCs w:val="24"/>
          <w:lang w:val="pl-PL"/>
        </w:rPr>
        <w:lastRenderedPageBreak/>
        <w:t xml:space="preserve">Szczegółowe </w:t>
      </w:r>
      <w:r w:rsidR="00C06545" w:rsidRPr="00546E0E">
        <w:rPr>
          <w:rFonts w:ascii="Times New Roman" w:hAnsi="Times New Roman"/>
          <w:sz w:val="24"/>
          <w:szCs w:val="24"/>
          <w:lang w:val="pl-PL"/>
        </w:rPr>
        <w:t xml:space="preserve">regulacje </w:t>
      </w:r>
      <w:r w:rsidR="00E25F9C" w:rsidRPr="00546E0E">
        <w:rPr>
          <w:rFonts w:ascii="Times New Roman" w:hAnsi="Times New Roman"/>
          <w:sz w:val="24"/>
          <w:szCs w:val="24"/>
          <w:lang w:val="pl-PL"/>
        </w:rPr>
        <w:t>w tym zakresie, tak jak w obecnym stanie prawny</w:t>
      </w:r>
      <w:r w:rsidR="00546E0E" w:rsidRPr="00546E0E">
        <w:rPr>
          <w:rFonts w:ascii="Times New Roman" w:hAnsi="Times New Roman"/>
          <w:sz w:val="24"/>
          <w:szCs w:val="24"/>
          <w:lang w:val="pl-PL"/>
        </w:rPr>
        <w:t>m</w:t>
      </w:r>
      <w:r w:rsidR="00E25F9C" w:rsidRPr="00546E0E">
        <w:rPr>
          <w:rFonts w:ascii="Times New Roman" w:hAnsi="Times New Roman"/>
          <w:sz w:val="24"/>
          <w:szCs w:val="24"/>
          <w:lang w:val="pl-PL"/>
        </w:rPr>
        <w:t>, będą określone w zarządzeniach Prezesa Funduszu.</w:t>
      </w:r>
    </w:p>
    <w:p w:rsidR="005C1105" w:rsidRPr="00546E0E" w:rsidRDefault="005C1105" w:rsidP="005C1105">
      <w:pPr>
        <w:pStyle w:val="USTustnpkodeksu"/>
        <w:spacing w:before="120" w:after="120"/>
        <w:ind w:firstLine="0"/>
        <w:rPr>
          <w:rStyle w:val="Ppogrubienie"/>
          <w:rFonts w:ascii="Times New Roman" w:hAnsi="Times New Roman" w:cs="Times New Roman"/>
          <w:b w:val="0"/>
          <w:szCs w:val="24"/>
        </w:rPr>
      </w:pPr>
      <w:r w:rsidRPr="00546E0E">
        <w:rPr>
          <w:rFonts w:ascii="Times New Roman" w:hAnsi="Times New Roman" w:cs="Times New Roman"/>
          <w:szCs w:val="24"/>
        </w:rPr>
        <w:t xml:space="preserve">Przez dodanie projektowanego art. 159a ustawy nakłada się na dyrektorów oddziałów wojewódzkich NFZ obowiązek zawarcia umów o udzielanie świadczeń opieki zdrowotnej ze wszystkimi świadczeniodawcami udzielającymi świadczeń na terenie danego województwa wymienionymi w wykazach świadczeniodawców zakwalifikowanych do PSZ. Umowy te obejmować będą świadczenia, których zgodnie z tym wykazem dany podmiot może udzielać w ramach PSZ i zawierane będą na okres obowiązywania wykazów. Jednocześnie przewidziano, iż ze świadczeniodawcą posiadającym umowę w ramach PZS </w:t>
      </w:r>
      <w:r w:rsidRPr="00546E0E">
        <w:rPr>
          <w:rStyle w:val="Ppogrubienie"/>
          <w:rFonts w:ascii="Times New Roman" w:hAnsi="Times New Roman" w:cs="Times New Roman"/>
          <w:b w:val="0"/>
          <w:szCs w:val="24"/>
        </w:rPr>
        <w:t>nie będzie mogła zostać zawarta umowa o  udzielanie świadczeń opieki zdrowotnej, na zasadach określonych w art. 139 ustawy, dotycząca tych samych świadczeń opieki zdrowotnej.</w:t>
      </w:r>
    </w:p>
    <w:p w:rsidR="005C1105" w:rsidRPr="00546E0E" w:rsidRDefault="005C1105" w:rsidP="005C1105">
      <w:pPr>
        <w:pStyle w:val="USTustnpkodeksu"/>
        <w:spacing w:before="120" w:after="120"/>
        <w:ind w:firstLine="0"/>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 xml:space="preserve">Poza powyższym zastrzeżeniem projektowane przepisy nie wprowadzają żadnych zmian w odniesieniu do możliwości ubiegania się przez podmioty wykonujące działalność leczniczą o zawarcie umów o udzielanie świadczeń opieki zdrowotnej po przeprowadzeniu postępowania w trybie konkursów ofert lub rokowań. </w:t>
      </w:r>
    </w:p>
    <w:p w:rsidR="005C1105" w:rsidRPr="00546E0E" w:rsidRDefault="005C1105" w:rsidP="005C1105">
      <w:pPr>
        <w:pStyle w:val="USTustnpkodeksu"/>
        <w:spacing w:before="120" w:after="120"/>
        <w:ind w:firstLine="0"/>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Ponadto w ustawie wprowadzono następujące zmiany:</w:t>
      </w:r>
    </w:p>
    <w:p w:rsidR="005C1105" w:rsidRPr="00546E0E" w:rsidRDefault="005C1105" w:rsidP="005C1105">
      <w:pPr>
        <w:pStyle w:val="USTustnpkodeksu"/>
        <w:spacing w:before="120" w:after="120"/>
        <w:ind w:firstLine="0"/>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  dodano pkt 6a ustawy wprowadzający definicję instytutu;</w:t>
      </w:r>
    </w:p>
    <w:p w:rsidR="005C1105" w:rsidRPr="00546E0E" w:rsidRDefault="005C1105" w:rsidP="005C1105">
      <w:pPr>
        <w:pStyle w:val="USTustnpkodeksu"/>
        <w:spacing w:before="120" w:after="120"/>
        <w:ind w:firstLine="0"/>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 zmieniono pkt 7a poprzez poszerzenie i doprecyzowanie definicji kompleksowości.                    W obowiązującej definicji kompleksowość rozumiana jest wyłącznie w ramach danego zakresu świadczeń, natomiast istotą kompleksowości jest również możliwość koordynacji udzielania świadczeń pomiędzy poszczególnymi zakresami;</w:t>
      </w:r>
    </w:p>
    <w:p w:rsidR="005C1105" w:rsidRPr="00546E0E" w:rsidRDefault="005C1105" w:rsidP="005C1105">
      <w:pPr>
        <w:pStyle w:val="USTustnpkodeksu"/>
        <w:spacing w:before="120" w:after="120"/>
        <w:ind w:firstLine="0"/>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 zmieniono pkt 28a ustawy poprzez rozszerzenie i doprecyzowanie definicji poradni przyszpitalnej;</w:t>
      </w:r>
    </w:p>
    <w:p w:rsidR="005C1105" w:rsidRPr="00546E0E" w:rsidRDefault="005C1105" w:rsidP="005C1105">
      <w:pPr>
        <w:pStyle w:val="USTustnpkodeksu"/>
        <w:spacing w:before="120" w:after="120"/>
        <w:ind w:firstLine="0"/>
        <w:rPr>
          <w:rStyle w:val="Ppogrubienie"/>
          <w:rFonts w:ascii="Times New Roman" w:hAnsi="Times New Roman" w:cs="Times New Roman"/>
          <w:b w:val="0"/>
          <w:szCs w:val="24"/>
        </w:rPr>
      </w:pPr>
      <w:r w:rsidRPr="00546E0E">
        <w:rPr>
          <w:rStyle w:val="Ppogrubienie"/>
          <w:rFonts w:ascii="Times New Roman" w:hAnsi="Times New Roman" w:cs="Times New Roman"/>
          <w:b w:val="0"/>
          <w:szCs w:val="24"/>
        </w:rPr>
        <w:t xml:space="preserve">- </w:t>
      </w:r>
      <w:r w:rsidRPr="00546E0E">
        <w:rPr>
          <w:rFonts w:ascii="Times New Roman" w:hAnsi="Times New Roman" w:cs="Times New Roman"/>
          <w:szCs w:val="24"/>
        </w:rPr>
        <w:t>w art. 55 ustawy wprowadzono nową regulację dot. nocnej i świątecznej opieki zdrowotnej, zgodnie z którą świadczenia z tego zakresu będą udzielane w pierwszej kolejności przez świadczeniodawców zakwalifikowanych do PSZ, a jedynie subsydiarnie będą mogły być kontraktowane na zasadach konkursowych;</w:t>
      </w:r>
    </w:p>
    <w:p w:rsidR="005C1105" w:rsidRPr="00546E0E" w:rsidRDefault="005C1105" w:rsidP="005C1105">
      <w:pPr>
        <w:pStyle w:val="PKTpunkt"/>
        <w:spacing w:before="120" w:after="120"/>
        <w:ind w:left="0" w:firstLine="0"/>
        <w:rPr>
          <w:rFonts w:ascii="Times New Roman" w:hAnsi="Times New Roman" w:cs="Times New Roman"/>
          <w:b/>
          <w:szCs w:val="24"/>
        </w:rPr>
      </w:pPr>
    </w:p>
    <w:p w:rsidR="005C1105" w:rsidRPr="00546E0E" w:rsidRDefault="005C1105" w:rsidP="005C1105">
      <w:pPr>
        <w:pStyle w:val="PKTpunkt"/>
        <w:spacing w:before="120" w:after="120"/>
        <w:ind w:left="0" w:firstLine="0"/>
        <w:rPr>
          <w:rFonts w:ascii="Times New Roman" w:hAnsi="Times New Roman" w:cs="Times New Roman"/>
          <w:b/>
          <w:szCs w:val="24"/>
        </w:rPr>
      </w:pPr>
      <w:r w:rsidRPr="00546E0E">
        <w:rPr>
          <w:rFonts w:ascii="Times New Roman" w:hAnsi="Times New Roman" w:cs="Times New Roman"/>
          <w:b/>
          <w:szCs w:val="24"/>
        </w:rPr>
        <w:t>Przepisy przejściowe i końcowe</w:t>
      </w:r>
    </w:p>
    <w:p w:rsidR="005C1105" w:rsidRPr="00546E0E" w:rsidRDefault="005C1105" w:rsidP="005C1105">
      <w:pPr>
        <w:pStyle w:val="USTustnpkodeksu"/>
        <w:ind w:firstLine="0"/>
        <w:rPr>
          <w:rFonts w:ascii="Times New Roman" w:hAnsi="Times New Roman" w:cs="Times New Roman"/>
          <w:szCs w:val="24"/>
        </w:rPr>
      </w:pPr>
      <w:r w:rsidRPr="00546E0E">
        <w:rPr>
          <w:rFonts w:ascii="Times New Roman" w:hAnsi="Times New Roman" w:cs="Times New Roman"/>
          <w:szCs w:val="24"/>
        </w:rPr>
        <w:lastRenderedPageBreak/>
        <w:t xml:space="preserve">W art. 2 projektowanej ustawy przewidziano rozwiązanie polegające na tym, że w przypadku świadczeniodawców zakwalifikowanych do poszczególnych poziomów PSZ dyrektorzy odpowiednich oddziałów wojewódzkich Funduszu będą zobowiązani zawrzeć ze świadczeniodawcami umowy o udzielanie świadczeń opieki zdrowotnej, </w:t>
      </w:r>
      <w:r w:rsidRPr="00546E0E">
        <w:rPr>
          <w:rStyle w:val="Ppogrubienie"/>
          <w:rFonts w:ascii="Times New Roman" w:hAnsi="Times New Roman" w:cs="Times New Roman"/>
          <w:b w:val="0"/>
          <w:szCs w:val="24"/>
        </w:rPr>
        <w:t xml:space="preserve">w odniesieniu do świadczeń wskazanych dla danego świadczeniodawcy w ramach kwalifikacji do danego poziomu PSZ, co powinno nastąpić do dnia </w:t>
      </w:r>
      <w:r w:rsidRPr="00546E0E">
        <w:rPr>
          <w:rFonts w:ascii="Times New Roman" w:hAnsi="Times New Roman" w:cs="Times New Roman"/>
          <w:szCs w:val="24"/>
        </w:rPr>
        <w:t xml:space="preserve">1 lipca 2017 r. </w:t>
      </w:r>
    </w:p>
    <w:p w:rsidR="005C1105" w:rsidRPr="00546E0E" w:rsidRDefault="005C1105" w:rsidP="005C1105">
      <w:pPr>
        <w:pStyle w:val="USTustnpkodeksu"/>
        <w:ind w:firstLine="0"/>
        <w:rPr>
          <w:rStyle w:val="Ppogrubienie"/>
          <w:rFonts w:ascii="Times New Roman" w:hAnsi="Times New Roman" w:cs="Times New Roman"/>
          <w:b w:val="0"/>
          <w:bCs w:val="0"/>
          <w:szCs w:val="24"/>
        </w:rPr>
      </w:pPr>
      <w:r w:rsidRPr="00546E0E">
        <w:rPr>
          <w:rStyle w:val="Ppogrubienie"/>
          <w:rFonts w:ascii="Times New Roman" w:hAnsi="Times New Roman" w:cs="Times New Roman"/>
          <w:b w:val="0"/>
          <w:szCs w:val="24"/>
        </w:rPr>
        <w:t xml:space="preserve">Wprowadzono regulację wygaszającą z dniem 30 czerwca 2017 r. </w:t>
      </w:r>
      <w:r w:rsidRPr="00546E0E">
        <w:rPr>
          <w:rStyle w:val="Ppogrubienie"/>
          <w:rFonts w:ascii="Times New Roman" w:hAnsi="Times New Roman" w:cs="Times New Roman"/>
          <w:b w:val="0"/>
          <w:bCs w:val="0"/>
          <w:szCs w:val="24"/>
        </w:rPr>
        <w:t xml:space="preserve">umowy obejmujące udzielanie świadczeń nocnej i świątecznej opieki zdrowotnej, zawarte ze świadczeniodawcami nie zakwalifikowanymi do PSZ, co jest konsekwencją zasady przyjętej w zmienionym art. 55 ustawy. </w:t>
      </w:r>
    </w:p>
    <w:p w:rsidR="005C1105" w:rsidRPr="00546E0E" w:rsidRDefault="005C1105" w:rsidP="005C1105">
      <w:pPr>
        <w:pStyle w:val="USTustnpkodeksu"/>
        <w:ind w:firstLine="0"/>
        <w:rPr>
          <w:rFonts w:ascii="Times New Roman" w:hAnsi="Times New Roman" w:cs="Times New Roman"/>
          <w:strike/>
          <w:szCs w:val="24"/>
        </w:rPr>
      </w:pPr>
      <w:r w:rsidRPr="00546E0E">
        <w:rPr>
          <w:rStyle w:val="Ppogrubienie"/>
          <w:rFonts w:ascii="Times New Roman" w:hAnsi="Times New Roman" w:cs="Times New Roman"/>
          <w:b w:val="0"/>
          <w:bCs w:val="0"/>
          <w:szCs w:val="24"/>
        </w:rPr>
        <w:t xml:space="preserve">W art. 3 projektowanej ustawy zawarto regulację umożliwiającą przedłużenie okresu obowiązywania </w:t>
      </w:r>
      <w:r w:rsidRPr="00546E0E">
        <w:rPr>
          <w:rFonts w:ascii="Times New Roman" w:hAnsi="Times New Roman" w:cs="Times New Roman"/>
          <w:szCs w:val="24"/>
        </w:rPr>
        <w:t xml:space="preserve">umów o udzielanie świadczeń opieki zdrowotnej w zakresie opieki psychiatrycznej i leczenia uzależnień,  realizowanych w dniu wejścia w życie ustawy, za zgodą świadczeniodawców, do dnia 31 grudnia 2017 r. </w:t>
      </w:r>
    </w:p>
    <w:p w:rsidR="005C1105" w:rsidRPr="00546E0E" w:rsidRDefault="005C1105" w:rsidP="005C1105">
      <w:pPr>
        <w:pStyle w:val="PKTpunkt"/>
        <w:spacing w:before="120" w:after="120"/>
        <w:ind w:left="0" w:firstLine="0"/>
        <w:rPr>
          <w:rFonts w:ascii="Times New Roman" w:hAnsi="Times New Roman" w:cs="Times New Roman"/>
          <w:szCs w:val="24"/>
        </w:rPr>
      </w:pPr>
      <w:r w:rsidRPr="00546E0E">
        <w:rPr>
          <w:rFonts w:ascii="Times New Roman" w:hAnsi="Times New Roman" w:cs="Times New Roman"/>
          <w:szCs w:val="24"/>
        </w:rPr>
        <w:t>Proponuje się wejście w życie projektowanych regulacji po upływie 14 dni od dnia ogłoszenia.</w:t>
      </w:r>
    </w:p>
    <w:p w:rsidR="005C1105" w:rsidRPr="00546E0E" w:rsidRDefault="005C1105" w:rsidP="005C1105">
      <w:pPr>
        <w:pStyle w:val="PKTpunkt"/>
        <w:spacing w:before="120" w:after="120"/>
        <w:ind w:left="0" w:firstLine="0"/>
        <w:rPr>
          <w:rFonts w:ascii="Times New Roman" w:hAnsi="Times New Roman" w:cs="Times New Roman"/>
          <w:szCs w:val="24"/>
        </w:rPr>
      </w:pPr>
      <w:r w:rsidRPr="00546E0E">
        <w:rPr>
          <w:rFonts w:ascii="Times New Roman" w:hAnsi="Times New Roman" w:cs="Times New Roman"/>
          <w:szCs w:val="24"/>
        </w:rPr>
        <w:t>Kwestie regulowane w projektowanej ustawie nie są objęte prawem Unii Europejskiej. Projekt  nie wymaga przedstawienia organom i instytucjom Unii Europejskiej.</w:t>
      </w:r>
    </w:p>
    <w:p w:rsidR="005C1105" w:rsidRPr="00546E0E" w:rsidRDefault="005C1105" w:rsidP="005C1105">
      <w:pPr>
        <w:pStyle w:val="PKTpunkt"/>
        <w:spacing w:before="120" w:after="120"/>
        <w:ind w:left="0" w:firstLine="0"/>
        <w:rPr>
          <w:rFonts w:ascii="Times New Roman" w:hAnsi="Times New Roman" w:cs="Times New Roman"/>
          <w:szCs w:val="24"/>
        </w:rPr>
      </w:pPr>
      <w:r w:rsidRPr="00546E0E">
        <w:rPr>
          <w:rFonts w:ascii="Times New Roman" w:hAnsi="Times New Roman" w:cs="Times New Roman"/>
          <w:szCs w:val="24"/>
        </w:rPr>
        <w:t>Projektowana regulacja nie zawiera przepisów technicznych w rozumieniu rozporządzenia Rady Ministrów z dnia 23 grudnia 2002 r. w sprawie sposobu funkcjonowania krajowego systemu notyfikacji norm i aktów prawnych (Dz. U. poz. 2039, z późn. zm.). W związku z tym nie podlega notyfikacji.</w:t>
      </w:r>
    </w:p>
    <w:p w:rsidR="00A27AD1" w:rsidRPr="00546E0E" w:rsidRDefault="00A27AD1" w:rsidP="00C95DAD">
      <w:pPr>
        <w:pStyle w:val="USTustnpkodeksu"/>
        <w:rPr>
          <w:rFonts w:ascii="Times New Roman" w:hAnsi="Times New Roman" w:cs="Times New Roman"/>
          <w:szCs w:val="24"/>
        </w:rPr>
      </w:pPr>
    </w:p>
    <w:sectPr w:rsidR="00A27AD1" w:rsidRPr="00546E0E" w:rsidSect="001A7F15">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54" w:rsidRDefault="004D1154">
      <w:r>
        <w:separator/>
      </w:r>
    </w:p>
  </w:endnote>
  <w:endnote w:type="continuationSeparator" w:id="0">
    <w:p w:rsidR="004D1154" w:rsidRDefault="004D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54" w:rsidRDefault="004D1154">
      <w:r>
        <w:separator/>
      </w:r>
    </w:p>
  </w:footnote>
  <w:footnote w:type="continuationSeparator" w:id="0">
    <w:p w:rsidR="004D1154" w:rsidRDefault="004D1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4F25"/>
    <w:multiLevelType w:val="hybridMultilevel"/>
    <w:tmpl w:val="B9D47AB2"/>
    <w:lvl w:ilvl="0" w:tplc="4FF03F7A">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C5BF1"/>
    <w:multiLevelType w:val="hybridMultilevel"/>
    <w:tmpl w:val="8F74B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3173CC"/>
    <w:multiLevelType w:val="hybridMultilevel"/>
    <w:tmpl w:val="69D6C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A4EB4"/>
    <w:multiLevelType w:val="hybridMultilevel"/>
    <w:tmpl w:val="BCD4ADF2"/>
    <w:lvl w:ilvl="0" w:tplc="B2A600CA">
      <w:start w:val="1"/>
      <w:numFmt w:val="decimal"/>
      <w:lvlText w:val="%1)"/>
      <w:lvlJc w:val="left"/>
      <w:pPr>
        <w:ind w:left="1380" w:hanging="360"/>
      </w:pPr>
      <w:rPr>
        <w:rFonts w:hint="default"/>
      </w:r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 w15:restartNumberingAfterBreak="0">
    <w:nsid w:val="22072815"/>
    <w:multiLevelType w:val="hybridMultilevel"/>
    <w:tmpl w:val="E01E6A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A42120"/>
    <w:multiLevelType w:val="hybridMultilevel"/>
    <w:tmpl w:val="E7E03BF6"/>
    <w:lvl w:ilvl="0" w:tplc="1D328B70">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 w15:restartNumberingAfterBreak="0">
    <w:nsid w:val="3C88620A"/>
    <w:multiLevelType w:val="hybridMultilevel"/>
    <w:tmpl w:val="9578A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B0755B"/>
    <w:multiLevelType w:val="hybridMultilevel"/>
    <w:tmpl w:val="75582942"/>
    <w:lvl w:ilvl="0" w:tplc="4D201590">
      <w:start w:val="1"/>
      <w:numFmt w:val="decimal"/>
      <w:lvlText w:val="%1."/>
      <w:lvlJc w:val="left"/>
      <w:pPr>
        <w:ind w:left="720" w:hanging="360"/>
      </w:pPr>
      <w:rPr>
        <w:rFonts w:ascii="Times New Roman" w:eastAsiaTheme="minorHAns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EB45F76"/>
    <w:multiLevelType w:val="hybridMultilevel"/>
    <w:tmpl w:val="0EF8B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4F67DC"/>
    <w:multiLevelType w:val="hybridMultilevel"/>
    <w:tmpl w:val="F2D8F0EE"/>
    <w:lvl w:ilvl="0" w:tplc="3F2605F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0" w15:restartNumberingAfterBreak="0">
    <w:nsid w:val="66017C5B"/>
    <w:multiLevelType w:val="hybridMultilevel"/>
    <w:tmpl w:val="D5000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40511"/>
    <w:multiLevelType w:val="hybridMultilevel"/>
    <w:tmpl w:val="F63ACE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EAB4CAA"/>
    <w:multiLevelType w:val="hybridMultilevel"/>
    <w:tmpl w:val="03A8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6"/>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11"/>
  </w:num>
  <w:num w:numId="10">
    <w:abstractNumId w:val="4"/>
  </w:num>
  <w:num w:numId="11">
    <w:abstractNumId w:val="10"/>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trackedChanges"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CD"/>
    <w:rsid w:val="0000063C"/>
    <w:rsid w:val="00000A4E"/>
    <w:rsid w:val="0000119D"/>
    <w:rsid w:val="000012DA"/>
    <w:rsid w:val="0000246E"/>
    <w:rsid w:val="00002E99"/>
    <w:rsid w:val="00003862"/>
    <w:rsid w:val="00006052"/>
    <w:rsid w:val="000061C6"/>
    <w:rsid w:val="00007119"/>
    <w:rsid w:val="00010E41"/>
    <w:rsid w:val="00011BB3"/>
    <w:rsid w:val="00011F1A"/>
    <w:rsid w:val="00012A35"/>
    <w:rsid w:val="00015460"/>
    <w:rsid w:val="00015819"/>
    <w:rsid w:val="00016099"/>
    <w:rsid w:val="00017DC2"/>
    <w:rsid w:val="00021522"/>
    <w:rsid w:val="00022BF7"/>
    <w:rsid w:val="00023471"/>
    <w:rsid w:val="00023F13"/>
    <w:rsid w:val="00025393"/>
    <w:rsid w:val="00027AD1"/>
    <w:rsid w:val="00030634"/>
    <w:rsid w:val="000319C1"/>
    <w:rsid w:val="00031A8B"/>
    <w:rsid w:val="00031BCA"/>
    <w:rsid w:val="000330FA"/>
    <w:rsid w:val="0003362F"/>
    <w:rsid w:val="000343D8"/>
    <w:rsid w:val="00035AB3"/>
    <w:rsid w:val="00036B63"/>
    <w:rsid w:val="00037E1A"/>
    <w:rsid w:val="00040883"/>
    <w:rsid w:val="0004154D"/>
    <w:rsid w:val="00041C23"/>
    <w:rsid w:val="00041D49"/>
    <w:rsid w:val="00043495"/>
    <w:rsid w:val="000439FC"/>
    <w:rsid w:val="00043B23"/>
    <w:rsid w:val="00045568"/>
    <w:rsid w:val="00045FE8"/>
    <w:rsid w:val="00046A75"/>
    <w:rsid w:val="00047312"/>
    <w:rsid w:val="000508BD"/>
    <w:rsid w:val="000517AB"/>
    <w:rsid w:val="000523F0"/>
    <w:rsid w:val="0005339C"/>
    <w:rsid w:val="0005571B"/>
    <w:rsid w:val="00057AB3"/>
    <w:rsid w:val="00060076"/>
    <w:rsid w:val="00060382"/>
    <w:rsid w:val="00060432"/>
    <w:rsid w:val="00060D87"/>
    <w:rsid w:val="000615A5"/>
    <w:rsid w:val="000616B8"/>
    <w:rsid w:val="000617C8"/>
    <w:rsid w:val="000620F1"/>
    <w:rsid w:val="00064E4C"/>
    <w:rsid w:val="00065F0E"/>
    <w:rsid w:val="00066339"/>
    <w:rsid w:val="00066901"/>
    <w:rsid w:val="00071BEE"/>
    <w:rsid w:val="000736CD"/>
    <w:rsid w:val="00074189"/>
    <w:rsid w:val="0007533B"/>
    <w:rsid w:val="0007545D"/>
    <w:rsid w:val="000760BF"/>
    <w:rsid w:val="0007613E"/>
    <w:rsid w:val="00076AD3"/>
    <w:rsid w:val="00076BFC"/>
    <w:rsid w:val="00080618"/>
    <w:rsid w:val="00080833"/>
    <w:rsid w:val="000814A7"/>
    <w:rsid w:val="000819BA"/>
    <w:rsid w:val="00081B61"/>
    <w:rsid w:val="00081DD1"/>
    <w:rsid w:val="0008557B"/>
    <w:rsid w:val="00085CE7"/>
    <w:rsid w:val="000906EE"/>
    <w:rsid w:val="0009182D"/>
    <w:rsid w:val="00091BA2"/>
    <w:rsid w:val="000923B1"/>
    <w:rsid w:val="000944EF"/>
    <w:rsid w:val="0009577A"/>
    <w:rsid w:val="00096146"/>
    <w:rsid w:val="0009732D"/>
    <w:rsid w:val="000973F0"/>
    <w:rsid w:val="000A1296"/>
    <w:rsid w:val="000A175A"/>
    <w:rsid w:val="000A1C27"/>
    <w:rsid w:val="000A1DAD"/>
    <w:rsid w:val="000A2649"/>
    <w:rsid w:val="000A323B"/>
    <w:rsid w:val="000A5700"/>
    <w:rsid w:val="000A5859"/>
    <w:rsid w:val="000A68AD"/>
    <w:rsid w:val="000B103B"/>
    <w:rsid w:val="000B298D"/>
    <w:rsid w:val="000B56C0"/>
    <w:rsid w:val="000B5B2D"/>
    <w:rsid w:val="000B5DCE"/>
    <w:rsid w:val="000C05BA"/>
    <w:rsid w:val="000C0E8F"/>
    <w:rsid w:val="000C16AD"/>
    <w:rsid w:val="000C4BC4"/>
    <w:rsid w:val="000C6921"/>
    <w:rsid w:val="000D0110"/>
    <w:rsid w:val="000D2392"/>
    <w:rsid w:val="000D2468"/>
    <w:rsid w:val="000D3149"/>
    <w:rsid w:val="000D318A"/>
    <w:rsid w:val="000D39C9"/>
    <w:rsid w:val="000D3F17"/>
    <w:rsid w:val="000D6173"/>
    <w:rsid w:val="000D6AC4"/>
    <w:rsid w:val="000D6F83"/>
    <w:rsid w:val="000D7BDB"/>
    <w:rsid w:val="000E25CC"/>
    <w:rsid w:val="000E3694"/>
    <w:rsid w:val="000E490F"/>
    <w:rsid w:val="000E6241"/>
    <w:rsid w:val="000F29BF"/>
    <w:rsid w:val="000F2BE3"/>
    <w:rsid w:val="000F2E75"/>
    <w:rsid w:val="000F3D0D"/>
    <w:rsid w:val="000F6ED4"/>
    <w:rsid w:val="000F7A6E"/>
    <w:rsid w:val="00100A63"/>
    <w:rsid w:val="001042BA"/>
    <w:rsid w:val="00106D03"/>
    <w:rsid w:val="00110465"/>
    <w:rsid w:val="001104C7"/>
    <w:rsid w:val="00110628"/>
    <w:rsid w:val="001117A6"/>
    <w:rsid w:val="0011245A"/>
    <w:rsid w:val="0011493E"/>
    <w:rsid w:val="00115B72"/>
    <w:rsid w:val="001209EC"/>
    <w:rsid w:val="00120A9E"/>
    <w:rsid w:val="0012302B"/>
    <w:rsid w:val="00125A9C"/>
    <w:rsid w:val="001270A2"/>
    <w:rsid w:val="00131237"/>
    <w:rsid w:val="001329AC"/>
    <w:rsid w:val="00133E2D"/>
    <w:rsid w:val="00134CA0"/>
    <w:rsid w:val="00135679"/>
    <w:rsid w:val="0013580F"/>
    <w:rsid w:val="00135DF3"/>
    <w:rsid w:val="0014026F"/>
    <w:rsid w:val="001407E3"/>
    <w:rsid w:val="001413AF"/>
    <w:rsid w:val="001444D2"/>
    <w:rsid w:val="0014465B"/>
    <w:rsid w:val="00146719"/>
    <w:rsid w:val="00147872"/>
    <w:rsid w:val="00147A47"/>
    <w:rsid w:val="00147AA1"/>
    <w:rsid w:val="001520CF"/>
    <w:rsid w:val="00152EC8"/>
    <w:rsid w:val="0015537A"/>
    <w:rsid w:val="0015667C"/>
    <w:rsid w:val="00157110"/>
    <w:rsid w:val="0015742A"/>
    <w:rsid w:val="00157D4B"/>
    <w:rsid w:val="00157DA1"/>
    <w:rsid w:val="001602A5"/>
    <w:rsid w:val="00163147"/>
    <w:rsid w:val="00163F7E"/>
    <w:rsid w:val="00164C57"/>
    <w:rsid w:val="00164C9D"/>
    <w:rsid w:val="001679B0"/>
    <w:rsid w:val="00170D14"/>
    <w:rsid w:val="00172F7A"/>
    <w:rsid w:val="00173150"/>
    <w:rsid w:val="001731FD"/>
    <w:rsid w:val="00173390"/>
    <w:rsid w:val="001736F0"/>
    <w:rsid w:val="00173BB3"/>
    <w:rsid w:val="001740D0"/>
    <w:rsid w:val="0017449A"/>
    <w:rsid w:val="00174F2C"/>
    <w:rsid w:val="0017559E"/>
    <w:rsid w:val="001771E4"/>
    <w:rsid w:val="00177834"/>
    <w:rsid w:val="00180AEA"/>
    <w:rsid w:val="00180F2A"/>
    <w:rsid w:val="001826C2"/>
    <w:rsid w:val="00184B91"/>
    <w:rsid w:val="00184D4A"/>
    <w:rsid w:val="0018589B"/>
    <w:rsid w:val="00186EC1"/>
    <w:rsid w:val="00191E1F"/>
    <w:rsid w:val="001922F3"/>
    <w:rsid w:val="00193C49"/>
    <w:rsid w:val="0019473B"/>
    <w:rsid w:val="00194E4B"/>
    <w:rsid w:val="001952B1"/>
    <w:rsid w:val="00196E39"/>
    <w:rsid w:val="001974DD"/>
    <w:rsid w:val="00197649"/>
    <w:rsid w:val="001977ED"/>
    <w:rsid w:val="001A01FB"/>
    <w:rsid w:val="001A10E9"/>
    <w:rsid w:val="001A183D"/>
    <w:rsid w:val="001A185E"/>
    <w:rsid w:val="001A2B65"/>
    <w:rsid w:val="001A3CD3"/>
    <w:rsid w:val="001A430C"/>
    <w:rsid w:val="001A4D4D"/>
    <w:rsid w:val="001A5BEF"/>
    <w:rsid w:val="001A7F15"/>
    <w:rsid w:val="001B0178"/>
    <w:rsid w:val="001B0275"/>
    <w:rsid w:val="001B2394"/>
    <w:rsid w:val="001B342E"/>
    <w:rsid w:val="001B59FB"/>
    <w:rsid w:val="001C1832"/>
    <w:rsid w:val="001C188C"/>
    <w:rsid w:val="001C319C"/>
    <w:rsid w:val="001C383C"/>
    <w:rsid w:val="001C5594"/>
    <w:rsid w:val="001C6407"/>
    <w:rsid w:val="001C6F8F"/>
    <w:rsid w:val="001C760F"/>
    <w:rsid w:val="001D1783"/>
    <w:rsid w:val="001D23D1"/>
    <w:rsid w:val="001D2DB8"/>
    <w:rsid w:val="001D3299"/>
    <w:rsid w:val="001D373D"/>
    <w:rsid w:val="001D53CD"/>
    <w:rsid w:val="001D55A3"/>
    <w:rsid w:val="001D5AF5"/>
    <w:rsid w:val="001D6B70"/>
    <w:rsid w:val="001D7FA3"/>
    <w:rsid w:val="001E0B31"/>
    <w:rsid w:val="001E1E73"/>
    <w:rsid w:val="001E1FF6"/>
    <w:rsid w:val="001E315A"/>
    <w:rsid w:val="001E4C7D"/>
    <w:rsid w:val="001E4E0C"/>
    <w:rsid w:val="001E526D"/>
    <w:rsid w:val="001E5655"/>
    <w:rsid w:val="001E6727"/>
    <w:rsid w:val="001F008D"/>
    <w:rsid w:val="001F027E"/>
    <w:rsid w:val="001F1832"/>
    <w:rsid w:val="001F220F"/>
    <w:rsid w:val="001F258D"/>
    <w:rsid w:val="001F25B3"/>
    <w:rsid w:val="001F6616"/>
    <w:rsid w:val="002004E7"/>
    <w:rsid w:val="00202BD4"/>
    <w:rsid w:val="00202F47"/>
    <w:rsid w:val="00203EA3"/>
    <w:rsid w:val="002044CC"/>
    <w:rsid w:val="00204A97"/>
    <w:rsid w:val="00204C25"/>
    <w:rsid w:val="00204F2D"/>
    <w:rsid w:val="00206F3A"/>
    <w:rsid w:val="002114EF"/>
    <w:rsid w:val="00211A77"/>
    <w:rsid w:val="00211C24"/>
    <w:rsid w:val="00212A6C"/>
    <w:rsid w:val="00213946"/>
    <w:rsid w:val="002166AD"/>
    <w:rsid w:val="00217871"/>
    <w:rsid w:val="00221ED8"/>
    <w:rsid w:val="002231EA"/>
    <w:rsid w:val="00223FDF"/>
    <w:rsid w:val="00227597"/>
    <w:rsid w:val="002279C0"/>
    <w:rsid w:val="002310B3"/>
    <w:rsid w:val="0023394A"/>
    <w:rsid w:val="002357EB"/>
    <w:rsid w:val="00235E85"/>
    <w:rsid w:val="0023727E"/>
    <w:rsid w:val="00242081"/>
    <w:rsid w:val="00243777"/>
    <w:rsid w:val="00244004"/>
    <w:rsid w:val="002441CD"/>
    <w:rsid w:val="00244BC3"/>
    <w:rsid w:val="002500AA"/>
    <w:rsid w:val="002501A3"/>
    <w:rsid w:val="00250ACD"/>
    <w:rsid w:val="0025146F"/>
    <w:rsid w:val="0025166C"/>
    <w:rsid w:val="002540F2"/>
    <w:rsid w:val="002542D7"/>
    <w:rsid w:val="00255185"/>
    <w:rsid w:val="00255408"/>
    <w:rsid w:val="002555D4"/>
    <w:rsid w:val="00261A16"/>
    <w:rsid w:val="00263522"/>
    <w:rsid w:val="00263B8F"/>
    <w:rsid w:val="00264076"/>
    <w:rsid w:val="00264EC6"/>
    <w:rsid w:val="002707FD"/>
    <w:rsid w:val="00271013"/>
    <w:rsid w:val="00272B43"/>
    <w:rsid w:val="002735C1"/>
    <w:rsid w:val="00273ED9"/>
    <w:rsid w:val="00273FE4"/>
    <w:rsid w:val="002765B4"/>
    <w:rsid w:val="002769FB"/>
    <w:rsid w:val="00276A94"/>
    <w:rsid w:val="002808AF"/>
    <w:rsid w:val="00281091"/>
    <w:rsid w:val="00282542"/>
    <w:rsid w:val="0029057A"/>
    <w:rsid w:val="00292518"/>
    <w:rsid w:val="0029405D"/>
    <w:rsid w:val="00294CEA"/>
    <w:rsid w:val="00294FA6"/>
    <w:rsid w:val="00295A6F"/>
    <w:rsid w:val="002962CB"/>
    <w:rsid w:val="002A115C"/>
    <w:rsid w:val="002A1E23"/>
    <w:rsid w:val="002A20C4"/>
    <w:rsid w:val="002A4706"/>
    <w:rsid w:val="002A4B47"/>
    <w:rsid w:val="002A4BDE"/>
    <w:rsid w:val="002A515C"/>
    <w:rsid w:val="002A570F"/>
    <w:rsid w:val="002A7292"/>
    <w:rsid w:val="002A7358"/>
    <w:rsid w:val="002A7902"/>
    <w:rsid w:val="002A7C2B"/>
    <w:rsid w:val="002B0F6B"/>
    <w:rsid w:val="002B1CB5"/>
    <w:rsid w:val="002B23B8"/>
    <w:rsid w:val="002B4429"/>
    <w:rsid w:val="002B4BBE"/>
    <w:rsid w:val="002B56AE"/>
    <w:rsid w:val="002B68A6"/>
    <w:rsid w:val="002B7FAF"/>
    <w:rsid w:val="002C1127"/>
    <w:rsid w:val="002C1821"/>
    <w:rsid w:val="002C4A87"/>
    <w:rsid w:val="002C6A68"/>
    <w:rsid w:val="002D0860"/>
    <w:rsid w:val="002D0C4F"/>
    <w:rsid w:val="002D1364"/>
    <w:rsid w:val="002D17E1"/>
    <w:rsid w:val="002D199B"/>
    <w:rsid w:val="002D4910"/>
    <w:rsid w:val="002D4D30"/>
    <w:rsid w:val="002D5000"/>
    <w:rsid w:val="002D598D"/>
    <w:rsid w:val="002D70F6"/>
    <w:rsid w:val="002D7188"/>
    <w:rsid w:val="002D7417"/>
    <w:rsid w:val="002D76E3"/>
    <w:rsid w:val="002E1DE3"/>
    <w:rsid w:val="002E2AB6"/>
    <w:rsid w:val="002E3F34"/>
    <w:rsid w:val="002E5F79"/>
    <w:rsid w:val="002E64FA"/>
    <w:rsid w:val="002E7CC9"/>
    <w:rsid w:val="002F0A00"/>
    <w:rsid w:val="002F0C1D"/>
    <w:rsid w:val="002F0CFA"/>
    <w:rsid w:val="002F1432"/>
    <w:rsid w:val="002F5BBC"/>
    <w:rsid w:val="002F669F"/>
    <w:rsid w:val="003009E2"/>
    <w:rsid w:val="00301159"/>
    <w:rsid w:val="003012FF"/>
    <w:rsid w:val="00301C97"/>
    <w:rsid w:val="00303309"/>
    <w:rsid w:val="00303AE6"/>
    <w:rsid w:val="00304B3A"/>
    <w:rsid w:val="0030626B"/>
    <w:rsid w:val="0031004C"/>
    <w:rsid w:val="00310340"/>
    <w:rsid w:val="003103A2"/>
    <w:rsid w:val="003105F6"/>
    <w:rsid w:val="00310F65"/>
    <w:rsid w:val="00311297"/>
    <w:rsid w:val="003113BE"/>
    <w:rsid w:val="003122CA"/>
    <w:rsid w:val="003148FD"/>
    <w:rsid w:val="00314A63"/>
    <w:rsid w:val="00316C25"/>
    <w:rsid w:val="00321080"/>
    <w:rsid w:val="00322B90"/>
    <w:rsid w:val="00322D45"/>
    <w:rsid w:val="0032569A"/>
    <w:rsid w:val="00325A1F"/>
    <w:rsid w:val="003268F9"/>
    <w:rsid w:val="00327D6B"/>
    <w:rsid w:val="00330BAF"/>
    <w:rsid w:val="00332026"/>
    <w:rsid w:val="0033394B"/>
    <w:rsid w:val="00334E3A"/>
    <w:rsid w:val="003361DD"/>
    <w:rsid w:val="003369E2"/>
    <w:rsid w:val="00341A6A"/>
    <w:rsid w:val="00342305"/>
    <w:rsid w:val="00345124"/>
    <w:rsid w:val="00345B9C"/>
    <w:rsid w:val="00351015"/>
    <w:rsid w:val="00352DAE"/>
    <w:rsid w:val="00353EC9"/>
    <w:rsid w:val="00354EB9"/>
    <w:rsid w:val="003602AE"/>
    <w:rsid w:val="00360929"/>
    <w:rsid w:val="00361E0E"/>
    <w:rsid w:val="0036345C"/>
    <w:rsid w:val="003647D5"/>
    <w:rsid w:val="003649E3"/>
    <w:rsid w:val="00365192"/>
    <w:rsid w:val="003656FB"/>
    <w:rsid w:val="0036649F"/>
    <w:rsid w:val="003674B0"/>
    <w:rsid w:val="003740A5"/>
    <w:rsid w:val="00375EC3"/>
    <w:rsid w:val="0037727C"/>
    <w:rsid w:val="00377E70"/>
    <w:rsid w:val="00380904"/>
    <w:rsid w:val="00380D6D"/>
    <w:rsid w:val="003823EE"/>
    <w:rsid w:val="00382960"/>
    <w:rsid w:val="00383516"/>
    <w:rsid w:val="003846F7"/>
    <w:rsid w:val="003851ED"/>
    <w:rsid w:val="00385B39"/>
    <w:rsid w:val="00386717"/>
    <w:rsid w:val="00386785"/>
    <w:rsid w:val="003867B9"/>
    <w:rsid w:val="00386C35"/>
    <w:rsid w:val="00386CD0"/>
    <w:rsid w:val="00387699"/>
    <w:rsid w:val="00390E89"/>
    <w:rsid w:val="0039118C"/>
    <w:rsid w:val="003911B6"/>
    <w:rsid w:val="00391B1A"/>
    <w:rsid w:val="00393462"/>
    <w:rsid w:val="003935AF"/>
    <w:rsid w:val="0039413D"/>
    <w:rsid w:val="00394423"/>
    <w:rsid w:val="00395808"/>
    <w:rsid w:val="00396349"/>
    <w:rsid w:val="00396465"/>
    <w:rsid w:val="00396942"/>
    <w:rsid w:val="00396B49"/>
    <w:rsid w:val="00396E3E"/>
    <w:rsid w:val="00397828"/>
    <w:rsid w:val="003A2064"/>
    <w:rsid w:val="003A306E"/>
    <w:rsid w:val="003A55D1"/>
    <w:rsid w:val="003A60DC"/>
    <w:rsid w:val="003A6A46"/>
    <w:rsid w:val="003A7A63"/>
    <w:rsid w:val="003A7D47"/>
    <w:rsid w:val="003B000C"/>
    <w:rsid w:val="003B0500"/>
    <w:rsid w:val="003B0F1D"/>
    <w:rsid w:val="003B3363"/>
    <w:rsid w:val="003B4A57"/>
    <w:rsid w:val="003B700D"/>
    <w:rsid w:val="003C0AD9"/>
    <w:rsid w:val="003C0ED0"/>
    <w:rsid w:val="003C1D49"/>
    <w:rsid w:val="003C3255"/>
    <w:rsid w:val="003C3444"/>
    <w:rsid w:val="003C35C4"/>
    <w:rsid w:val="003C5678"/>
    <w:rsid w:val="003D12C2"/>
    <w:rsid w:val="003D31B9"/>
    <w:rsid w:val="003D3867"/>
    <w:rsid w:val="003D3FD0"/>
    <w:rsid w:val="003D6570"/>
    <w:rsid w:val="003E0D1A"/>
    <w:rsid w:val="003E2920"/>
    <w:rsid w:val="003E2DA3"/>
    <w:rsid w:val="003E35AC"/>
    <w:rsid w:val="003E5880"/>
    <w:rsid w:val="003E5ADD"/>
    <w:rsid w:val="003F020D"/>
    <w:rsid w:val="003F03D9"/>
    <w:rsid w:val="003F06D2"/>
    <w:rsid w:val="003F0B14"/>
    <w:rsid w:val="003F2FBE"/>
    <w:rsid w:val="003F318D"/>
    <w:rsid w:val="003F5098"/>
    <w:rsid w:val="003F52D3"/>
    <w:rsid w:val="003F5BAE"/>
    <w:rsid w:val="003F6ED7"/>
    <w:rsid w:val="003F7F2F"/>
    <w:rsid w:val="00401C84"/>
    <w:rsid w:val="0040207D"/>
    <w:rsid w:val="00402F86"/>
    <w:rsid w:val="00403210"/>
    <w:rsid w:val="004035BB"/>
    <w:rsid w:val="004035EB"/>
    <w:rsid w:val="00405208"/>
    <w:rsid w:val="00407332"/>
    <w:rsid w:val="00407828"/>
    <w:rsid w:val="004130CE"/>
    <w:rsid w:val="00413C8C"/>
    <w:rsid w:val="00413D8E"/>
    <w:rsid w:val="004140F2"/>
    <w:rsid w:val="00414FF5"/>
    <w:rsid w:val="00417B22"/>
    <w:rsid w:val="00421085"/>
    <w:rsid w:val="0042465E"/>
    <w:rsid w:val="00424994"/>
    <w:rsid w:val="00424DF7"/>
    <w:rsid w:val="00432B76"/>
    <w:rsid w:val="00432CCF"/>
    <w:rsid w:val="00433B9A"/>
    <w:rsid w:val="0043413A"/>
    <w:rsid w:val="00434D01"/>
    <w:rsid w:val="00435589"/>
    <w:rsid w:val="00435D26"/>
    <w:rsid w:val="00440C99"/>
    <w:rsid w:val="0044175C"/>
    <w:rsid w:val="00442A18"/>
    <w:rsid w:val="0044363D"/>
    <w:rsid w:val="00444CC3"/>
    <w:rsid w:val="00445F4D"/>
    <w:rsid w:val="00446039"/>
    <w:rsid w:val="004464B3"/>
    <w:rsid w:val="00446755"/>
    <w:rsid w:val="0044703A"/>
    <w:rsid w:val="004504C0"/>
    <w:rsid w:val="0045093D"/>
    <w:rsid w:val="004550FB"/>
    <w:rsid w:val="004565CD"/>
    <w:rsid w:val="00460E10"/>
    <w:rsid w:val="0046111A"/>
    <w:rsid w:val="00461D94"/>
    <w:rsid w:val="00462946"/>
    <w:rsid w:val="00462C8C"/>
    <w:rsid w:val="00463B98"/>
    <w:rsid w:val="00463F43"/>
    <w:rsid w:val="00464B94"/>
    <w:rsid w:val="00465321"/>
    <w:rsid w:val="004653A8"/>
    <w:rsid w:val="00465A0B"/>
    <w:rsid w:val="00465B32"/>
    <w:rsid w:val="00467926"/>
    <w:rsid w:val="00470599"/>
    <w:rsid w:val="0047077C"/>
    <w:rsid w:val="00470B05"/>
    <w:rsid w:val="00470FC2"/>
    <w:rsid w:val="004713D1"/>
    <w:rsid w:val="0047207C"/>
    <w:rsid w:val="00472CD6"/>
    <w:rsid w:val="00474BCC"/>
    <w:rsid w:val="00474E3C"/>
    <w:rsid w:val="00476A08"/>
    <w:rsid w:val="00480A58"/>
    <w:rsid w:val="00481340"/>
    <w:rsid w:val="004814AA"/>
    <w:rsid w:val="00482151"/>
    <w:rsid w:val="004824FC"/>
    <w:rsid w:val="00484DBB"/>
    <w:rsid w:val="00485FAD"/>
    <w:rsid w:val="00487AED"/>
    <w:rsid w:val="00491EDF"/>
    <w:rsid w:val="00492A3F"/>
    <w:rsid w:val="0049311B"/>
    <w:rsid w:val="00494F62"/>
    <w:rsid w:val="0049523C"/>
    <w:rsid w:val="0049668B"/>
    <w:rsid w:val="004A1206"/>
    <w:rsid w:val="004A2001"/>
    <w:rsid w:val="004A2364"/>
    <w:rsid w:val="004A2369"/>
    <w:rsid w:val="004A236D"/>
    <w:rsid w:val="004A3590"/>
    <w:rsid w:val="004A615B"/>
    <w:rsid w:val="004B00A7"/>
    <w:rsid w:val="004B0EF0"/>
    <w:rsid w:val="004B1287"/>
    <w:rsid w:val="004B25E2"/>
    <w:rsid w:val="004B34D7"/>
    <w:rsid w:val="004B4120"/>
    <w:rsid w:val="004B4FDD"/>
    <w:rsid w:val="004B5037"/>
    <w:rsid w:val="004B5B2F"/>
    <w:rsid w:val="004B60E2"/>
    <w:rsid w:val="004B626A"/>
    <w:rsid w:val="004B660E"/>
    <w:rsid w:val="004B6CF7"/>
    <w:rsid w:val="004B6E83"/>
    <w:rsid w:val="004C05BD"/>
    <w:rsid w:val="004C1D5C"/>
    <w:rsid w:val="004C2B19"/>
    <w:rsid w:val="004C2D1A"/>
    <w:rsid w:val="004C3B06"/>
    <w:rsid w:val="004C3F97"/>
    <w:rsid w:val="004C4CE2"/>
    <w:rsid w:val="004C7EE7"/>
    <w:rsid w:val="004D03E0"/>
    <w:rsid w:val="004D1154"/>
    <w:rsid w:val="004D2DEE"/>
    <w:rsid w:val="004D2E1F"/>
    <w:rsid w:val="004D4999"/>
    <w:rsid w:val="004D62EF"/>
    <w:rsid w:val="004D7126"/>
    <w:rsid w:val="004D7FD9"/>
    <w:rsid w:val="004E02B1"/>
    <w:rsid w:val="004E12A5"/>
    <w:rsid w:val="004E1324"/>
    <w:rsid w:val="004E1601"/>
    <w:rsid w:val="004E19A5"/>
    <w:rsid w:val="004E374A"/>
    <w:rsid w:val="004E37E5"/>
    <w:rsid w:val="004E3FDB"/>
    <w:rsid w:val="004E5496"/>
    <w:rsid w:val="004E59BC"/>
    <w:rsid w:val="004F0B28"/>
    <w:rsid w:val="004F1F4A"/>
    <w:rsid w:val="004F2031"/>
    <w:rsid w:val="004F296D"/>
    <w:rsid w:val="004F2F80"/>
    <w:rsid w:val="004F47F4"/>
    <w:rsid w:val="004F508B"/>
    <w:rsid w:val="004F695F"/>
    <w:rsid w:val="004F6CA4"/>
    <w:rsid w:val="0050056E"/>
    <w:rsid w:val="00500752"/>
    <w:rsid w:val="00501A50"/>
    <w:rsid w:val="0050222D"/>
    <w:rsid w:val="00503AF3"/>
    <w:rsid w:val="00503E2F"/>
    <w:rsid w:val="0050696D"/>
    <w:rsid w:val="0051094B"/>
    <w:rsid w:val="005110D7"/>
    <w:rsid w:val="00511D99"/>
    <w:rsid w:val="005128D3"/>
    <w:rsid w:val="00512EB4"/>
    <w:rsid w:val="005147E8"/>
    <w:rsid w:val="00514D9B"/>
    <w:rsid w:val="005158F2"/>
    <w:rsid w:val="005202EB"/>
    <w:rsid w:val="00521FEE"/>
    <w:rsid w:val="00526DFC"/>
    <w:rsid w:val="00526F43"/>
    <w:rsid w:val="00527651"/>
    <w:rsid w:val="00527D80"/>
    <w:rsid w:val="00530C5E"/>
    <w:rsid w:val="00533D1C"/>
    <w:rsid w:val="005363AB"/>
    <w:rsid w:val="00536783"/>
    <w:rsid w:val="0054032A"/>
    <w:rsid w:val="00541A63"/>
    <w:rsid w:val="00543046"/>
    <w:rsid w:val="00544EF4"/>
    <w:rsid w:val="00545642"/>
    <w:rsid w:val="00545E53"/>
    <w:rsid w:val="00546E0E"/>
    <w:rsid w:val="0054750A"/>
    <w:rsid w:val="005479D9"/>
    <w:rsid w:val="00550C00"/>
    <w:rsid w:val="00551EFB"/>
    <w:rsid w:val="00553FAE"/>
    <w:rsid w:val="00556068"/>
    <w:rsid w:val="005572BD"/>
    <w:rsid w:val="00557A12"/>
    <w:rsid w:val="00560AC7"/>
    <w:rsid w:val="00560BEC"/>
    <w:rsid w:val="00560CCE"/>
    <w:rsid w:val="00561AFB"/>
    <w:rsid w:val="00561FA8"/>
    <w:rsid w:val="005632D3"/>
    <w:rsid w:val="005635ED"/>
    <w:rsid w:val="00563D9D"/>
    <w:rsid w:val="00563DB8"/>
    <w:rsid w:val="00564A8E"/>
    <w:rsid w:val="00565253"/>
    <w:rsid w:val="00570191"/>
    <w:rsid w:val="00570570"/>
    <w:rsid w:val="00572512"/>
    <w:rsid w:val="00573EE6"/>
    <w:rsid w:val="00574A1C"/>
    <w:rsid w:val="0057547F"/>
    <w:rsid w:val="005754EE"/>
    <w:rsid w:val="0057617E"/>
    <w:rsid w:val="00576497"/>
    <w:rsid w:val="00577E99"/>
    <w:rsid w:val="00582B34"/>
    <w:rsid w:val="005835E7"/>
    <w:rsid w:val="00583669"/>
    <w:rsid w:val="0058397F"/>
    <w:rsid w:val="00583A84"/>
    <w:rsid w:val="00583BF8"/>
    <w:rsid w:val="005856DD"/>
    <w:rsid w:val="00585F33"/>
    <w:rsid w:val="00586393"/>
    <w:rsid w:val="00591124"/>
    <w:rsid w:val="0059163B"/>
    <w:rsid w:val="00596455"/>
    <w:rsid w:val="005966EA"/>
    <w:rsid w:val="00597024"/>
    <w:rsid w:val="005A0274"/>
    <w:rsid w:val="005A095C"/>
    <w:rsid w:val="005A15D1"/>
    <w:rsid w:val="005A16C7"/>
    <w:rsid w:val="005A28F7"/>
    <w:rsid w:val="005A4BA8"/>
    <w:rsid w:val="005A600A"/>
    <w:rsid w:val="005A669D"/>
    <w:rsid w:val="005A75D8"/>
    <w:rsid w:val="005A7934"/>
    <w:rsid w:val="005B3595"/>
    <w:rsid w:val="005B56C5"/>
    <w:rsid w:val="005B713E"/>
    <w:rsid w:val="005B7FE1"/>
    <w:rsid w:val="005C03B6"/>
    <w:rsid w:val="005C1105"/>
    <w:rsid w:val="005C348E"/>
    <w:rsid w:val="005C68E1"/>
    <w:rsid w:val="005D3763"/>
    <w:rsid w:val="005D55E1"/>
    <w:rsid w:val="005D6CF3"/>
    <w:rsid w:val="005E19F7"/>
    <w:rsid w:val="005E4F04"/>
    <w:rsid w:val="005E55CE"/>
    <w:rsid w:val="005E62C2"/>
    <w:rsid w:val="005E6640"/>
    <w:rsid w:val="005E6C71"/>
    <w:rsid w:val="005E78A6"/>
    <w:rsid w:val="005F0963"/>
    <w:rsid w:val="005F2479"/>
    <w:rsid w:val="005F2824"/>
    <w:rsid w:val="005F2EBA"/>
    <w:rsid w:val="005F30B9"/>
    <w:rsid w:val="005F310E"/>
    <w:rsid w:val="005F35ED"/>
    <w:rsid w:val="005F369F"/>
    <w:rsid w:val="005F3A16"/>
    <w:rsid w:val="005F3F4E"/>
    <w:rsid w:val="005F4AD2"/>
    <w:rsid w:val="005F54E5"/>
    <w:rsid w:val="005F5DC2"/>
    <w:rsid w:val="005F71E5"/>
    <w:rsid w:val="005F7812"/>
    <w:rsid w:val="005F7A88"/>
    <w:rsid w:val="0060086F"/>
    <w:rsid w:val="0060193C"/>
    <w:rsid w:val="00603A1A"/>
    <w:rsid w:val="00603CCF"/>
    <w:rsid w:val="006046D5"/>
    <w:rsid w:val="00606D02"/>
    <w:rsid w:val="00607A93"/>
    <w:rsid w:val="00607FDE"/>
    <w:rsid w:val="0061095E"/>
    <w:rsid w:val="00610C08"/>
    <w:rsid w:val="00611F74"/>
    <w:rsid w:val="0061491F"/>
    <w:rsid w:val="00615441"/>
    <w:rsid w:val="00615772"/>
    <w:rsid w:val="0062032A"/>
    <w:rsid w:val="00621256"/>
    <w:rsid w:val="00621655"/>
    <w:rsid w:val="00621E58"/>
    <w:rsid w:val="00621FCC"/>
    <w:rsid w:val="00622E4B"/>
    <w:rsid w:val="0062400A"/>
    <w:rsid w:val="006245AD"/>
    <w:rsid w:val="006249DE"/>
    <w:rsid w:val="0062562B"/>
    <w:rsid w:val="00627C4C"/>
    <w:rsid w:val="00631ABE"/>
    <w:rsid w:val="0063218C"/>
    <w:rsid w:val="006330B0"/>
    <w:rsid w:val="006333DA"/>
    <w:rsid w:val="00635134"/>
    <w:rsid w:val="006356E2"/>
    <w:rsid w:val="00636940"/>
    <w:rsid w:val="00641125"/>
    <w:rsid w:val="00642355"/>
    <w:rsid w:val="0064235D"/>
    <w:rsid w:val="00642A65"/>
    <w:rsid w:val="00645DCE"/>
    <w:rsid w:val="006465AC"/>
    <w:rsid w:val="006465BF"/>
    <w:rsid w:val="00647B57"/>
    <w:rsid w:val="00653091"/>
    <w:rsid w:val="00653B22"/>
    <w:rsid w:val="006541F4"/>
    <w:rsid w:val="006546AD"/>
    <w:rsid w:val="00654790"/>
    <w:rsid w:val="00656B31"/>
    <w:rsid w:val="00657BF4"/>
    <w:rsid w:val="006603FB"/>
    <w:rsid w:val="006608DF"/>
    <w:rsid w:val="006614DE"/>
    <w:rsid w:val="006623AC"/>
    <w:rsid w:val="006678AF"/>
    <w:rsid w:val="006701EF"/>
    <w:rsid w:val="00673BA5"/>
    <w:rsid w:val="0067644F"/>
    <w:rsid w:val="00680058"/>
    <w:rsid w:val="00681F9F"/>
    <w:rsid w:val="006840EA"/>
    <w:rsid w:val="006844E2"/>
    <w:rsid w:val="0068488D"/>
    <w:rsid w:val="00685267"/>
    <w:rsid w:val="00686F1A"/>
    <w:rsid w:val="006872AE"/>
    <w:rsid w:val="0068779E"/>
    <w:rsid w:val="00690082"/>
    <w:rsid w:val="00690252"/>
    <w:rsid w:val="00690E01"/>
    <w:rsid w:val="006946BB"/>
    <w:rsid w:val="0069681F"/>
    <w:rsid w:val="006969FA"/>
    <w:rsid w:val="006A245A"/>
    <w:rsid w:val="006A35D5"/>
    <w:rsid w:val="006A3620"/>
    <w:rsid w:val="006A4F6F"/>
    <w:rsid w:val="006A748A"/>
    <w:rsid w:val="006B0D6A"/>
    <w:rsid w:val="006B1687"/>
    <w:rsid w:val="006B1DE4"/>
    <w:rsid w:val="006B606E"/>
    <w:rsid w:val="006B7C9C"/>
    <w:rsid w:val="006B7D3B"/>
    <w:rsid w:val="006C1C9D"/>
    <w:rsid w:val="006C28E4"/>
    <w:rsid w:val="006C419E"/>
    <w:rsid w:val="006C4A31"/>
    <w:rsid w:val="006C5AC2"/>
    <w:rsid w:val="006C6AFB"/>
    <w:rsid w:val="006C733B"/>
    <w:rsid w:val="006C7754"/>
    <w:rsid w:val="006D2735"/>
    <w:rsid w:val="006D45B2"/>
    <w:rsid w:val="006E0D86"/>
    <w:rsid w:val="006E0FCC"/>
    <w:rsid w:val="006E1E96"/>
    <w:rsid w:val="006E3038"/>
    <w:rsid w:val="006E37C7"/>
    <w:rsid w:val="006E5E21"/>
    <w:rsid w:val="006E68DC"/>
    <w:rsid w:val="006F16B8"/>
    <w:rsid w:val="006F2648"/>
    <w:rsid w:val="006F2F10"/>
    <w:rsid w:val="006F37B5"/>
    <w:rsid w:val="006F482B"/>
    <w:rsid w:val="006F6311"/>
    <w:rsid w:val="00701952"/>
    <w:rsid w:val="00702556"/>
    <w:rsid w:val="0070277E"/>
    <w:rsid w:val="00704156"/>
    <w:rsid w:val="007069FC"/>
    <w:rsid w:val="00707C36"/>
    <w:rsid w:val="00707EA5"/>
    <w:rsid w:val="00711221"/>
    <w:rsid w:val="00712675"/>
    <w:rsid w:val="007132ED"/>
    <w:rsid w:val="00713808"/>
    <w:rsid w:val="00713919"/>
    <w:rsid w:val="007151B6"/>
    <w:rsid w:val="0071520D"/>
    <w:rsid w:val="00715635"/>
    <w:rsid w:val="00715AE8"/>
    <w:rsid w:val="00715EDB"/>
    <w:rsid w:val="007160D5"/>
    <w:rsid w:val="007163FB"/>
    <w:rsid w:val="00717593"/>
    <w:rsid w:val="00717C2E"/>
    <w:rsid w:val="00717F7C"/>
    <w:rsid w:val="007204FA"/>
    <w:rsid w:val="007213B3"/>
    <w:rsid w:val="00721877"/>
    <w:rsid w:val="0072274D"/>
    <w:rsid w:val="0072457F"/>
    <w:rsid w:val="00725406"/>
    <w:rsid w:val="0072621B"/>
    <w:rsid w:val="00727DA6"/>
    <w:rsid w:val="00730555"/>
    <w:rsid w:val="007312CC"/>
    <w:rsid w:val="007326B4"/>
    <w:rsid w:val="00734E76"/>
    <w:rsid w:val="00736A64"/>
    <w:rsid w:val="00736FAA"/>
    <w:rsid w:val="00737F6A"/>
    <w:rsid w:val="00740BE8"/>
    <w:rsid w:val="007410B6"/>
    <w:rsid w:val="00741697"/>
    <w:rsid w:val="00743CFD"/>
    <w:rsid w:val="00743E4C"/>
    <w:rsid w:val="00744C6F"/>
    <w:rsid w:val="00745497"/>
    <w:rsid w:val="007457F6"/>
    <w:rsid w:val="00745ABB"/>
    <w:rsid w:val="00746C3A"/>
    <w:rsid w:val="00746E38"/>
    <w:rsid w:val="00747CD5"/>
    <w:rsid w:val="0075387E"/>
    <w:rsid w:val="00753B51"/>
    <w:rsid w:val="00756629"/>
    <w:rsid w:val="00757066"/>
    <w:rsid w:val="00757107"/>
    <w:rsid w:val="007575D2"/>
    <w:rsid w:val="00757B4F"/>
    <w:rsid w:val="00757B6A"/>
    <w:rsid w:val="0076028F"/>
    <w:rsid w:val="007610E0"/>
    <w:rsid w:val="007621AA"/>
    <w:rsid w:val="0076260A"/>
    <w:rsid w:val="00764A67"/>
    <w:rsid w:val="00764D9B"/>
    <w:rsid w:val="00767CD3"/>
    <w:rsid w:val="00770F6B"/>
    <w:rsid w:val="00771883"/>
    <w:rsid w:val="00771D2C"/>
    <w:rsid w:val="0077359B"/>
    <w:rsid w:val="0077453C"/>
    <w:rsid w:val="00775862"/>
    <w:rsid w:val="00776DC2"/>
    <w:rsid w:val="00780122"/>
    <w:rsid w:val="0078214B"/>
    <w:rsid w:val="0078498A"/>
    <w:rsid w:val="0078691B"/>
    <w:rsid w:val="007878FE"/>
    <w:rsid w:val="00787F8A"/>
    <w:rsid w:val="00790814"/>
    <w:rsid w:val="00791D70"/>
    <w:rsid w:val="00792207"/>
    <w:rsid w:val="00792B64"/>
    <w:rsid w:val="00792E29"/>
    <w:rsid w:val="0079379A"/>
    <w:rsid w:val="00793A07"/>
    <w:rsid w:val="00794953"/>
    <w:rsid w:val="00796263"/>
    <w:rsid w:val="00796DE7"/>
    <w:rsid w:val="007A19D6"/>
    <w:rsid w:val="007A1CD4"/>
    <w:rsid w:val="007A1F2F"/>
    <w:rsid w:val="007A2A5C"/>
    <w:rsid w:val="007A41AF"/>
    <w:rsid w:val="007A5150"/>
    <w:rsid w:val="007A5373"/>
    <w:rsid w:val="007A5AF2"/>
    <w:rsid w:val="007A789F"/>
    <w:rsid w:val="007B06B8"/>
    <w:rsid w:val="007B156A"/>
    <w:rsid w:val="007B389A"/>
    <w:rsid w:val="007B4D84"/>
    <w:rsid w:val="007B4E2D"/>
    <w:rsid w:val="007B75BC"/>
    <w:rsid w:val="007C0BD6"/>
    <w:rsid w:val="007C3795"/>
    <w:rsid w:val="007C3806"/>
    <w:rsid w:val="007C3C92"/>
    <w:rsid w:val="007C481E"/>
    <w:rsid w:val="007C5BB7"/>
    <w:rsid w:val="007C7EB5"/>
    <w:rsid w:val="007D07D5"/>
    <w:rsid w:val="007D1C64"/>
    <w:rsid w:val="007D1D0F"/>
    <w:rsid w:val="007D28B3"/>
    <w:rsid w:val="007D309F"/>
    <w:rsid w:val="007D32DD"/>
    <w:rsid w:val="007D55FD"/>
    <w:rsid w:val="007D6DCE"/>
    <w:rsid w:val="007D72C4"/>
    <w:rsid w:val="007D7EFD"/>
    <w:rsid w:val="007E1075"/>
    <w:rsid w:val="007E12F9"/>
    <w:rsid w:val="007E175A"/>
    <w:rsid w:val="007E27A4"/>
    <w:rsid w:val="007E2CFE"/>
    <w:rsid w:val="007E4EBE"/>
    <w:rsid w:val="007E59C9"/>
    <w:rsid w:val="007E7711"/>
    <w:rsid w:val="007F0072"/>
    <w:rsid w:val="007F2EB6"/>
    <w:rsid w:val="007F486F"/>
    <w:rsid w:val="007F54C3"/>
    <w:rsid w:val="007F765A"/>
    <w:rsid w:val="0080054C"/>
    <w:rsid w:val="00801425"/>
    <w:rsid w:val="00802949"/>
    <w:rsid w:val="0080301E"/>
    <w:rsid w:val="0080365F"/>
    <w:rsid w:val="00804A90"/>
    <w:rsid w:val="00805856"/>
    <w:rsid w:val="00805AA3"/>
    <w:rsid w:val="008067EF"/>
    <w:rsid w:val="00807AC0"/>
    <w:rsid w:val="00812BE5"/>
    <w:rsid w:val="00817429"/>
    <w:rsid w:val="0082128D"/>
    <w:rsid w:val="00821514"/>
    <w:rsid w:val="00821E35"/>
    <w:rsid w:val="00824591"/>
    <w:rsid w:val="00824AED"/>
    <w:rsid w:val="00827820"/>
    <w:rsid w:val="00830FFD"/>
    <w:rsid w:val="00831B8B"/>
    <w:rsid w:val="0083405D"/>
    <w:rsid w:val="00834A5C"/>
    <w:rsid w:val="008352D4"/>
    <w:rsid w:val="008356EE"/>
    <w:rsid w:val="00836DB9"/>
    <w:rsid w:val="00837C67"/>
    <w:rsid w:val="00840B33"/>
    <w:rsid w:val="00840B58"/>
    <w:rsid w:val="008415B0"/>
    <w:rsid w:val="00842028"/>
    <w:rsid w:val="008436B8"/>
    <w:rsid w:val="00843999"/>
    <w:rsid w:val="008460B6"/>
    <w:rsid w:val="0084610B"/>
    <w:rsid w:val="0085096C"/>
    <w:rsid w:val="00850C9D"/>
    <w:rsid w:val="00852B59"/>
    <w:rsid w:val="00853841"/>
    <w:rsid w:val="00856272"/>
    <w:rsid w:val="008563FF"/>
    <w:rsid w:val="0085646A"/>
    <w:rsid w:val="0085675B"/>
    <w:rsid w:val="00856CC4"/>
    <w:rsid w:val="0086018B"/>
    <w:rsid w:val="008611DD"/>
    <w:rsid w:val="008620DE"/>
    <w:rsid w:val="0086282F"/>
    <w:rsid w:val="008628C8"/>
    <w:rsid w:val="00863314"/>
    <w:rsid w:val="00865554"/>
    <w:rsid w:val="008665CC"/>
    <w:rsid w:val="00866867"/>
    <w:rsid w:val="008673E2"/>
    <w:rsid w:val="00870448"/>
    <w:rsid w:val="00872257"/>
    <w:rsid w:val="00873AAD"/>
    <w:rsid w:val="008753E6"/>
    <w:rsid w:val="00875ADA"/>
    <w:rsid w:val="00875EE2"/>
    <w:rsid w:val="0087738C"/>
    <w:rsid w:val="008802AF"/>
    <w:rsid w:val="00880F2F"/>
    <w:rsid w:val="00881815"/>
    <w:rsid w:val="00881926"/>
    <w:rsid w:val="00882270"/>
    <w:rsid w:val="0088318F"/>
    <w:rsid w:val="0088331D"/>
    <w:rsid w:val="008852B0"/>
    <w:rsid w:val="00885AE7"/>
    <w:rsid w:val="008860DD"/>
    <w:rsid w:val="008863EC"/>
    <w:rsid w:val="00886B60"/>
    <w:rsid w:val="00887889"/>
    <w:rsid w:val="0089105A"/>
    <w:rsid w:val="008920FF"/>
    <w:rsid w:val="008926E8"/>
    <w:rsid w:val="00894F19"/>
    <w:rsid w:val="00896A10"/>
    <w:rsid w:val="008971B5"/>
    <w:rsid w:val="008974B1"/>
    <w:rsid w:val="008A0F07"/>
    <w:rsid w:val="008A18F6"/>
    <w:rsid w:val="008A1F13"/>
    <w:rsid w:val="008A35B0"/>
    <w:rsid w:val="008A5D26"/>
    <w:rsid w:val="008A6B13"/>
    <w:rsid w:val="008A6ECB"/>
    <w:rsid w:val="008A71A4"/>
    <w:rsid w:val="008B0BF9"/>
    <w:rsid w:val="008B2866"/>
    <w:rsid w:val="008B3834"/>
    <w:rsid w:val="008B3859"/>
    <w:rsid w:val="008B436D"/>
    <w:rsid w:val="008B4E49"/>
    <w:rsid w:val="008B5ACB"/>
    <w:rsid w:val="008B6DF1"/>
    <w:rsid w:val="008B7712"/>
    <w:rsid w:val="008B7B26"/>
    <w:rsid w:val="008C0EB7"/>
    <w:rsid w:val="008C3524"/>
    <w:rsid w:val="008C35F8"/>
    <w:rsid w:val="008C4061"/>
    <w:rsid w:val="008C4229"/>
    <w:rsid w:val="008C5BE0"/>
    <w:rsid w:val="008C6653"/>
    <w:rsid w:val="008C7233"/>
    <w:rsid w:val="008D18A1"/>
    <w:rsid w:val="008D1BD4"/>
    <w:rsid w:val="008D2434"/>
    <w:rsid w:val="008D283F"/>
    <w:rsid w:val="008D700A"/>
    <w:rsid w:val="008D76AE"/>
    <w:rsid w:val="008E171D"/>
    <w:rsid w:val="008E2716"/>
    <w:rsid w:val="008E2785"/>
    <w:rsid w:val="008E60EB"/>
    <w:rsid w:val="008E71F8"/>
    <w:rsid w:val="008E78A3"/>
    <w:rsid w:val="008E7A66"/>
    <w:rsid w:val="008F0654"/>
    <w:rsid w:val="008F06CB"/>
    <w:rsid w:val="008F156E"/>
    <w:rsid w:val="008F21FC"/>
    <w:rsid w:val="008F277A"/>
    <w:rsid w:val="008F2E83"/>
    <w:rsid w:val="008F4634"/>
    <w:rsid w:val="008F5764"/>
    <w:rsid w:val="008F612A"/>
    <w:rsid w:val="008F7291"/>
    <w:rsid w:val="0090293D"/>
    <w:rsid w:val="009034DE"/>
    <w:rsid w:val="00905396"/>
    <w:rsid w:val="0090605D"/>
    <w:rsid w:val="00906419"/>
    <w:rsid w:val="00907056"/>
    <w:rsid w:val="00907366"/>
    <w:rsid w:val="00911138"/>
    <w:rsid w:val="00912889"/>
    <w:rsid w:val="00913A42"/>
    <w:rsid w:val="00914167"/>
    <w:rsid w:val="009143DB"/>
    <w:rsid w:val="00915065"/>
    <w:rsid w:val="00916E01"/>
    <w:rsid w:val="00917CE5"/>
    <w:rsid w:val="0092107E"/>
    <w:rsid w:val="009217C0"/>
    <w:rsid w:val="00922136"/>
    <w:rsid w:val="00922C72"/>
    <w:rsid w:val="00925241"/>
    <w:rsid w:val="00925CEC"/>
    <w:rsid w:val="00926A3F"/>
    <w:rsid w:val="0092794E"/>
    <w:rsid w:val="00927BD2"/>
    <w:rsid w:val="00930AC6"/>
    <w:rsid w:val="00930D30"/>
    <w:rsid w:val="009332A2"/>
    <w:rsid w:val="00935510"/>
    <w:rsid w:val="00937598"/>
    <w:rsid w:val="0093790B"/>
    <w:rsid w:val="0094176D"/>
    <w:rsid w:val="00943522"/>
    <w:rsid w:val="00943751"/>
    <w:rsid w:val="009448C7"/>
    <w:rsid w:val="00945553"/>
    <w:rsid w:val="00946DD0"/>
    <w:rsid w:val="009509E6"/>
    <w:rsid w:val="00952018"/>
    <w:rsid w:val="00952800"/>
    <w:rsid w:val="00952E22"/>
    <w:rsid w:val="0095300D"/>
    <w:rsid w:val="009530CB"/>
    <w:rsid w:val="0095468F"/>
    <w:rsid w:val="00956812"/>
    <w:rsid w:val="0095719A"/>
    <w:rsid w:val="0095778E"/>
    <w:rsid w:val="00961A03"/>
    <w:rsid w:val="00961E53"/>
    <w:rsid w:val="009623E9"/>
    <w:rsid w:val="00962765"/>
    <w:rsid w:val="009635F0"/>
    <w:rsid w:val="00963EEB"/>
    <w:rsid w:val="009648BC"/>
    <w:rsid w:val="00964C2F"/>
    <w:rsid w:val="00965183"/>
    <w:rsid w:val="00965D6C"/>
    <w:rsid w:val="00965F88"/>
    <w:rsid w:val="00966ECA"/>
    <w:rsid w:val="0097137B"/>
    <w:rsid w:val="009715BE"/>
    <w:rsid w:val="00971911"/>
    <w:rsid w:val="00971B0F"/>
    <w:rsid w:val="0097284D"/>
    <w:rsid w:val="00974694"/>
    <w:rsid w:val="00976531"/>
    <w:rsid w:val="00980017"/>
    <w:rsid w:val="00980C88"/>
    <w:rsid w:val="00980CAA"/>
    <w:rsid w:val="00980CC1"/>
    <w:rsid w:val="009813E2"/>
    <w:rsid w:val="0098300F"/>
    <w:rsid w:val="00984E03"/>
    <w:rsid w:val="00987E85"/>
    <w:rsid w:val="00990557"/>
    <w:rsid w:val="009939F1"/>
    <w:rsid w:val="00994E8C"/>
    <w:rsid w:val="00996956"/>
    <w:rsid w:val="00997353"/>
    <w:rsid w:val="009977D2"/>
    <w:rsid w:val="009A0D12"/>
    <w:rsid w:val="009A1987"/>
    <w:rsid w:val="009A2BEE"/>
    <w:rsid w:val="009A3F78"/>
    <w:rsid w:val="009A5289"/>
    <w:rsid w:val="009A6319"/>
    <w:rsid w:val="009A6CFE"/>
    <w:rsid w:val="009A7A53"/>
    <w:rsid w:val="009B0402"/>
    <w:rsid w:val="009B0B75"/>
    <w:rsid w:val="009B16DF"/>
    <w:rsid w:val="009B3822"/>
    <w:rsid w:val="009B4CB2"/>
    <w:rsid w:val="009B4F88"/>
    <w:rsid w:val="009B5B01"/>
    <w:rsid w:val="009B61A2"/>
    <w:rsid w:val="009B6701"/>
    <w:rsid w:val="009B6EF7"/>
    <w:rsid w:val="009B7000"/>
    <w:rsid w:val="009B739C"/>
    <w:rsid w:val="009B7B64"/>
    <w:rsid w:val="009C012E"/>
    <w:rsid w:val="009C02CA"/>
    <w:rsid w:val="009C04EC"/>
    <w:rsid w:val="009C0E58"/>
    <w:rsid w:val="009C2313"/>
    <w:rsid w:val="009C328C"/>
    <w:rsid w:val="009C405F"/>
    <w:rsid w:val="009C41B9"/>
    <w:rsid w:val="009C4444"/>
    <w:rsid w:val="009C5237"/>
    <w:rsid w:val="009C79AD"/>
    <w:rsid w:val="009C7CA6"/>
    <w:rsid w:val="009D1299"/>
    <w:rsid w:val="009D3316"/>
    <w:rsid w:val="009D3DBE"/>
    <w:rsid w:val="009D44F4"/>
    <w:rsid w:val="009D55AA"/>
    <w:rsid w:val="009D79B2"/>
    <w:rsid w:val="009E061E"/>
    <w:rsid w:val="009E3E77"/>
    <w:rsid w:val="009E3FAB"/>
    <w:rsid w:val="009E4B7C"/>
    <w:rsid w:val="009E5B3F"/>
    <w:rsid w:val="009E5DFD"/>
    <w:rsid w:val="009E6AD7"/>
    <w:rsid w:val="009E7D90"/>
    <w:rsid w:val="009F1AB0"/>
    <w:rsid w:val="009F501D"/>
    <w:rsid w:val="009F58BB"/>
    <w:rsid w:val="00A0196F"/>
    <w:rsid w:val="00A02AF6"/>
    <w:rsid w:val="00A039D5"/>
    <w:rsid w:val="00A046AD"/>
    <w:rsid w:val="00A053D8"/>
    <w:rsid w:val="00A05873"/>
    <w:rsid w:val="00A0769E"/>
    <w:rsid w:val="00A079C1"/>
    <w:rsid w:val="00A113CD"/>
    <w:rsid w:val="00A12096"/>
    <w:rsid w:val="00A12520"/>
    <w:rsid w:val="00A12E68"/>
    <w:rsid w:val="00A130FD"/>
    <w:rsid w:val="00A13D6D"/>
    <w:rsid w:val="00A14769"/>
    <w:rsid w:val="00A14D51"/>
    <w:rsid w:val="00A158E6"/>
    <w:rsid w:val="00A16151"/>
    <w:rsid w:val="00A16EC6"/>
    <w:rsid w:val="00A176AD"/>
    <w:rsid w:val="00A17C06"/>
    <w:rsid w:val="00A20418"/>
    <w:rsid w:val="00A2126E"/>
    <w:rsid w:val="00A21706"/>
    <w:rsid w:val="00A21F0D"/>
    <w:rsid w:val="00A24FCC"/>
    <w:rsid w:val="00A2674C"/>
    <w:rsid w:val="00A26A90"/>
    <w:rsid w:val="00A26B27"/>
    <w:rsid w:val="00A278C4"/>
    <w:rsid w:val="00A27AD1"/>
    <w:rsid w:val="00A308E5"/>
    <w:rsid w:val="00A30E4F"/>
    <w:rsid w:val="00A31FD2"/>
    <w:rsid w:val="00A32253"/>
    <w:rsid w:val="00A3310E"/>
    <w:rsid w:val="00A333A0"/>
    <w:rsid w:val="00A33474"/>
    <w:rsid w:val="00A35DB7"/>
    <w:rsid w:val="00A3671E"/>
    <w:rsid w:val="00A3715F"/>
    <w:rsid w:val="00A37E70"/>
    <w:rsid w:val="00A4136E"/>
    <w:rsid w:val="00A437E1"/>
    <w:rsid w:val="00A45750"/>
    <w:rsid w:val="00A45C7A"/>
    <w:rsid w:val="00A4685E"/>
    <w:rsid w:val="00A46D13"/>
    <w:rsid w:val="00A46F15"/>
    <w:rsid w:val="00A50CD4"/>
    <w:rsid w:val="00A51191"/>
    <w:rsid w:val="00A53532"/>
    <w:rsid w:val="00A56D62"/>
    <w:rsid w:val="00A56F07"/>
    <w:rsid w:val="00A5762C"/>
    <w:rsid w:val="00A600FC"/>
    <w:rsid w:val="00A60BCA"/>
    <w:rsid w:val="00A619D1"/>
    <w:rsid w:val="00A638DA"/>
    <w:rsid w:val="00A63DD9"/>
    <w:rsid w:val="00A6446C"/>
    <w:rsid w:val="00A65242"/>
    <w:rsid w:val="00A65B41"/>
    <w:rsid w:val="00A65E00"/>
    <w:rsid w:val="00A663E7"/>
    <w:rsid w:val="00A6658D"/>
    <w:rsid w:val="00A66A78"/>
    <w:rsid w:val="00A67DCD"/>
    <w:rsid w:val="00A71209"/>
    <w:rsid w:val="00A72A9B"/>
    <w:rsid w:val="00A73761"/>
    <w:rsid w:val="00A7436E"/>
    <w:rsid w:val="00A74E96"/>
    <w:rsid w:val="00A75A8E"/>
    <w:rsid w:val="00A76096"/>
    <w:rsid w:val="00A77E7A"/>
    <w:rsid w:val="00A8025C"/>
    <w:rsid w:val="00A80D47"/>
    <w:rsid w:val="00A824DD"/>
    <w:rsid w:val="00A83676"/>
    <w:rsid w:val="00A83796"/>
    <w:rsid w:val="00A83B7B"/>
    <w:rsid w:val="00A83DAC"/>
    <w:rsid w:val="00A8402B"/>
    <w:rsid w:val="00A840D0"/>
    <w:rsid w:val="00A84274"/>
    <w:rsid w:val="00A84DFD"/>
    <w:rsid w:val="00A850F3"/>
    <w:rsid w:val="00A85270"/>
    <w:rsid w:val="00A864E3"/>
    <w:rsid w:val="00A868F2"/>
    <w:rsid w:val="00A92558"/>
    <w:rsid w:val="00A92D27"/>
    <w:rsid w:val="00A94574"/>
    <w:rsid w:val="00A95936"/>
    <w:rsid w:val="00A96265"/>
    <w:rsid w:val="00A97084"/>
    <w:rsid w:val="00AA1C2C"/>
    <w:rsid w:val="00AA35F6"/>
    <w:rsid w:val="00AA3810"/>
    <w:rsid w:val="00AA667C"/>
    <w:rsid w:val="00AA6E91"/>
    <w:rsid w:val="00AA6ED1"/>
    <w:rsid w:val="00AA7439"/>
    <w:rsid w:val="00AA744D"/>
    <w:rsid w:val="00AA7DC0"/>
    <w:rsid w:val="00AB047E"/>
    <w:rsid w:val="00AB0B0A"/>
    <w:rsid w:val="00AB0BB7"/>
    <w:rsid w:val="00AB1245"/>
    <w:rsid w:val="00AB22C6"/>
    <w:rsid w:val="00AB2AD0"/>
    <w:rsid w:val="00AB2CE9"/>
    <w:rsid w:val="00AB67FC"/>
    <w:rsid w:val="00AB6F1A"/>
    <w:rsid w:val="00AC00F2"/>
    <w:rsid w:val="00AC31B5"/>
    <w:rsid w:val="00AC4EA1"/>
    <w:rsid w:val="00AC5381"/>
    <w:rsid w:val="00AC5538"/>
    <w:rsid w:val="00AC5920"/>
    <w:rsid w:val="00AC6406"/>
    <w:rsid w:val="00AD0E65"/>
    <w:rsid w:val="00AD1404"/>
    <w:rsid w:val="00AD24E8"/>
    <w:rsid w:val="00AD2BF2"/>
    <w:rsid w:val="00AD4840"/>
    <w:rsid w:val="00AD4E90"/>
    <w:rsid w:val="00AD5422"/>
    <w:rsid w:val="00AD5798"/>
    <w:rsid w:val="00AE0725"/>
    <w:rsid w:val="00AE2C53"/>
    <w:rsid w:val="00AE4179"/>
    <w:rsid w:val="00AE4425"/>
    <w:rsid w:val="00AE4FBE"/>
    <w:rsid w:val="00AE650F"/>
    <w:rsid w:val="00AE6555"/>
    <w:rsid w:val="00AE7D16"/>
    <w:rsid w:val="00AF1EB2"/>
    <w:rsid w:val="00AF2014"/>
    <w:rsid w:val="00AF4CAA"/>
    <w:rsid w:val="00AF571A"/>
    <w:rsid w:val="00AF60A0"/>
    <w:rsid w:val="00AF67FC"/>
    <w:rsid w:val="00AF6D11"/>
    <w:rsid w:val="00AF7311"/>
    <w:rsid w:val="00AF7963"/>
    <w:rsid w:val="00AF7DF5"/>
    <w:rsid w:val="00B006E5"/>
    <w:rsid w:val="00B024C2"/>
    <w:rsid w:val="00B07639"/>
    <w:rsid w:val="00B07700"/>
    <w:rsid w:val="00B10B0B"/>
    <w:rsid w:val="00B11A54"/>
    <w:rsid w:val="00B13921"/>
    <w:rsid w:val="00B13C4A"/>
    <w:rsid w:val="00B1528C"/>
    <w:rsid w:val="00B16ABB"/>
    <w:rsid w:val="00B16ACD"/>
    <w:rsid w:val="00B21375"/>
    <w:rsid w:val="00B21487"/>
    <w:rsid w:val="00B232D1"/>
    <w:rsid w:val="00B2395F"/>
    <w:rsid w:val="00B24B3F"/>
    <w:rsid w:val="00B24DB5"/>
    <w:rsid w:val="00B25CF2"/>
    <w:rsid w:val="00B31F9E"/>
    <w:rsid w:val="00B3268F"/>
    <w:rsid w:val="00B32C2C"/>
    <w:rsid w:val="00B33A1A"/>
    <w:rsid w:val="00B33E6C"/>
    <w:rsid w:val="00B35A10"/>
    <w:rsid w:val="00B35C8F"/>
    <w:rsid w:val="00B371CC"/>
    <w:rsid w:val="00B41CD9"/>
    <w:rsid w:val="00B427E6"/>
    <w:rsid w:val="00B428A6"/>
    <w:rsid w:val="00B43E1F"/>
    <w:rsid w:val="00B45FBC"/>
    <w:rsid w:val="00B46894"/>
    <w:rsid w:val="00B46E57"/>
    <w:rsid w:val="00B47DF6"/>
    <w:rsid w:val="00B51A7D"/>
    <w:rsid w:val="00B523C7"/>
    <w:rsid w:val="00B52EC2"/>
    <w:rsid w:val="00B535C2"/>
    <w:rsid w:val="00B53A0C"/>
    <w:rsid w:val="00B550D3"/>
    <w:rsid w:val="00B55544"/>
    <w:rsid w:val="00B557A1"/>
    <w:rsid w:val="00B56D3A"/>
    <w:rsid w:val="00B62F3A"/>
    <w:rsid w:val="00B63E1D"/>
    <w:rsid w:val="00B642FC"/>
    <w:rsid w:val="00B64D26"/>
    <w:rsid w:val="00B64FBB"/>
    <w:rsid w:val="00B70E22"/>
    <w:rsid w:val="00B71540"/>
    <w:rsid w:val="00B73047"/>
    <w:rsid w:val="00B735A2"/>
    <w:rsid w:val="00B74273"/>
    <w:rsid w:val="00B74840"/>
    <w:rsid w:val="00B74904"/>
    <w:rsid w:val="00B74EB6"/>
    <w:rsid w:val="00B774CB"/>
    <w:rsid w:val="00B7782D"/>
    <w:rsid w:val="00B80402"/>
    <w:rsid w:val="00B80B9A"/>
    <w:rsid w:val="00B830B7"/>
    <w:rsid w:val="00B8396B"/>
    <w:rsid w:val="00B848EA"/>
    <w:rsid w:val="00B84B2B"/>
    <w:rsid w:val="00B90500"/>
    <w:rsid w:val="00B9090A"/>
    <w:rsid w:val="00B9141F"/>
    <w:rsid w:val="00B9176C"/>
    <w:rsid w:val="00B91C51"/>
    <w:rsid w:val="00B9227A"/>
    <w:rsid w:val="00B935A4"/>
    <w:rsid w:val="00B94729"/>
    <w:rsid w:val="00B94AC3"/>
    <w:rsid w:val="00B96475"/>
    <w:rsid w:val="00BA0D79"/>
    <w:rsid w:val="00BA3766"/>
    <w:rsid w:val="00BA547F"/>
    <w:rsid w:val="00BA561A"/>
    <w:rsid w:val="00BA7991"/>
    <w:rsid w:val="00BB0DC6"/>
    <w:rsid w:val="00BB15E4"/>
    <w:rsid w:val="00BB1E19"/>
    <w:rsid w:val="00BB21D1"/>
    <w:rsid w:val="00BB32F2"/>
    <w:rsid w:val="00BB3963"/>
    <w:rsid w:val="00BB3D25"/>
    <w:rsid w:val="00BB4338"/>
    <w:rsid w:val="00BB673A"/>
    <w:rsid w:val="00BB6C0E"/>
    <w:rsid w:val="00BB7B38"/>
    <w:rsid w:val="00BC11E5"/>
    <w:rsid w:val="00BC1300"/>
    <w:rsid w:val="00BC4BC6"/>
    <w:rsid w:val="00BC52FD"/>
    <w:rsid w:val="00BC6E62"/>
    <w:rsid w:val="00BC7443"/>
    <w:rsid w:val="00BC78CA"/>
    <w:rsid w:val="00BC7B47"/>
    <w:rsid w:val="00BD0648"/>
    <w:rsid w:val="00BD1040"/>
    <w:rsid w:val="00BD2324"/>
    <w:rsid w:val="00BD34AA"/>
    <w:rsid w:val="00BD3AE6"/>
    <w:rsid w:val="00BD508C"/>
    <w:rsid w:val="00BD738F"/>
    <w:rsid w:val="00BE05A6"/>
    <w:rsid w:val="00BE0C44"/>
    <w:rsid w:val="00BE1B8B"/>
    <w:rsid w:val="00BE2A18"/>
    <w:rsid w:val="00BE2C01"/>
    <w:rsid w:val="00BE41EC"/>
    <w:rsid w:val="00BE4D56"/>
    <w:rsid w:val="00BE56FB"/>
    <w:rsid w:val="00BF36A7"/>
    <w:rsid w:val="00BF3DDE"/>
    <w:rsid w:val="00BF57A7"/>
    <w:rsid w:val="00BF6589"/>
    <w:rsid w:val="00BF6F7F"/>
    <w:rsid w:val="00BF76CF"/>
    <w:rsid w:val="00C00438"/>
    <w:rsid w:val="00C00647"/>
    <w:rsid w:val="00C01D80"/>
    <w:rsid w:val="00C02764"/>
    <w:rsid w:val="00C02988"/>
    <w:rsid w:val="00C04827"/>
    <w:rsid w:val="00C04CEF"/>
    <w:rsid w:val="00C063A6"/>
    <w:rsid w:val="00C06545"/>
    <w:rsid w:val="00C0662F"/>
    <w:rsid w:val="00C075B4"/>
    <w:rsid w:val="00C1135D"/>
    <w:rsid w:val="00C11943"/>
    <w:rsid w:val="00C12E96"/>
    <w:rsid w:val="00C1332E"/>
    <w:rsid w:val="00C13514"/>
    <w:rsid w:val="00C14576"/>
    <w:rsid w:val="00C14763"/>
    <w:rsid w:val="00C159F1"/>
    <w:rsid w:val="00C16141"/>
    <w:rsid w:val="00C22F54"/>
    <w:rsid w:val="00C2363F"/>
    <w:rsid w:val="00C236C8"/>
    <w:rsid w:val="00C2511B"/>
    <w:rsid w:val="00C260B1"/>
    <w:rsid w:val="00C26E56"/>
    <w:rsid w:val="00C27BEA"/>
    <w:rsid w:val="00C31406"/>
    <w:rsid w:val="00C3262A"/>
    <w:rsid w:val="00C37194"/>
    <w:rsid w:val="00C40637"/>
    <w:rsid w:val="00C40F6C"/>
    <w:rsid w:val="00C41BA2"/>
    <w:rsid w:val="00C42199"/>
    <w:rsid w:val="00C42B89"/>
    <w:rsid w:val="00C44426"/>
    <w:rsid w:val="00C445F3"/>
    <w:rsid w:val="00C451F4"/>
    <w:rsid w:val="00C45EB1"/>
    <w:rsid w:val="00C51F35"/>
    <w:rsid w:val="00C54A3A"/>
    <w:rsid w:val="00C55566"/>
    <w:rsid w:val="00C56448"/>
    <w:rsid w:val="00C578D1"/>
    <w:rsid w:val="00C62CA6"/>
    <w:rsid w:val="00C62F90"/>
    <w:rsid w:val="00C6384D"/>
    <w:rsid w:val="00C63B9C"/>
    <w:rsid w:val="00C63D7D"/>
    <w:rsid w:val="00C667BE"/>
    <w:rsid w:val="00C67247"/>
    <w:rsid w:val="00C6766B"/>
    <w:rsid w:val="00C711D9"/>
    <w:rsid w:val="00C72223"/>
    <w:rsid w:val="00C76417"/>
    <w:rsid w:val="00C76F5B"/>
    <w:rsid w:val="00C7726F"/>
    <w:rsid w:val="00C77834"/>
    <w:rsid w:val="00C80CDA"/>
    <w:rsid w:val="00C823DA"/>
    <w:rsid w:val="00C8259F"/>
    <w:rsid w:val="00C82746"/>
    <w:rsid w:val="00C8312F"/>
    <w:rsid w:val="00C84C47"/>
    <w:rsid w:val="00C858A4"/>
    <w:rsid w:val="00C869B6"/>
    <w:rsid w:val="00C86AFA"/>
    <w:rsid w:val="00C9227A"/>
    <w:rsid w:val="00C94F6E"/>
    <w:rsid w:val="00C957AF"/>
    <w:rsid w:val="00C95DAD"/>
    <w:rsid w:val="00CA40F6"/>
    <w:rsid w:val="00CA57C3"/>
    <w:rsid w:val="00CA6ECC"/>
    <w:rsid w:val="00CB0148"/>
    <w:rsid w:val="00CB10B3"/>
    <w:rsid w:val="00CB18D0"/>
    <w:rsid w:val="00CB1C8A"/>
    <w:rsid w:val="00CB249C"/>
    <w:rsid w:val="00CB24F5"/>
    <w:rsid w:val="00CB2663"/>
    <w:rsid w:val="00CB36C9"/>
    <w:rsid w:val="00CB3BBE"/>
    <w:rsid w:val="00CB4904"/>
    <w:rsid w:val="00CB59E9"/>
    <w:rsid w:val="00CB5D8A"/>
    <w:rsid w:val="00CB6AA7"/>
    <w:rsid w:val="00CB6CBD"/>
    <w:rsid w:val="00CB7151"/>
    <w:rsid w:val="00CC01BA"/>
    <w:rsid w:val="00CC0A32"/>
    <w:rsid w:val="00CC0D6A"/>
    <w:rsid w:val="00CC1047"/>
    <w:rsid w:val="00CC220D"/>
    <w:rsid w:val="00CC3831"/>
    <w:rsid w:val="00CC3E3D"/>
    <w:rsid w:val="00CC519B"/>
    <w:rsid w:val="00CD0449"/>
    <w:rsid w:val="00CD12C1"/>
    <w:rsid w:val="00CD214E"/>
    <w:rsid w:val="00CD3DEF"/>
    <w:rsid w:val="00CD46FA"/>
    <w:rsid w:val="00CD5973"/>
    <w:rsid w:val="00CD5D5B"/>
    <w:rsid w:val="00CE2D3F"/>
    <w:rsid w:val="00CE2D54"/>
    <w:rsid w:val="00CE31A6"/>
    <w:rsid w:val="00CE35F9"/>
    <w:rsid w:val="00CE62A7"/>
    <w:rsid w:val="00CE6C30"/>
    <w:rsid w:val="00CE7077"/>
    <w:rsid w:val="00CF09AA"/>
    <w:rsid w:val="00CF4813"/>
    <w:rsid w:val="00CF5233"/>
    <w:rsid w:val="00CF7A63"/>
    <w:rsid w:val="00CF7FA0"/>
    <w:rsid w:val="00D029B8"/>
    <w:rsid w:val="00D02F60"/>
    <w:rsid w:val="00D04517"/>
    <w:rsid w:val="00D0464E"/>
    <w:rsid w:val="00D04A96"/>
    <w:rsid w:val="00D072A0"/>
    <w:rsid w:val="00D07A7B"/>
    <w:rsid w:val="00D10E06"/>
    <w:rsid w:val="00D12B0B"/>
    <w:rsid w:val="00D138FE"/>
    <w:rsid w:val="00D15197"/>
    <w:rsid w:val="00D16351"/>
    <w:rsid w:val="00D16820"/>
    <w:rsid w:val="00D169C8"/>
    <w:rsid w:val="00D1793F"/>
    <w:rsid w:val="00D22AF5"/>
    <w:rsid w:val="00D22B9A"/>
    <w:rsid w:val="00D22DE9"/>
    <w:rsid w:val="00D231A7"/>
    <w:rsid w:val="00D235EA"/>
    <w:rsid w:val="00D23D95"/>
    <w:rsid w:val="00D247A9"/>
    <w:rsid w:val="00D30070"/>
    <w:rsid w:val="00D32721"/>
    <w:rsid w:val="00D328DC"/>
    <w:rsid w:val="00D33387"/>
    <w:rsid w:val="00D34B43"/>
    <w:rsid w:val="00D402FB"/>
    <w:rsid w:val="00D42D66"/>
    <w:rsid w:val="00D44345"/>
    <w:rsid w:val="00D46408"/>
    <w:rsid w:val="00D47D7A"/>
    <w:rsid w:val="00D50ABD"/>
    <w:rsid w:val="00D530A6"/>
    <w:rsid w:val="00D55290"/>
    <w:rsid w:val="00D560D3"/>
    <w:rsid w:val="00D56278"/>
    <w:rsid w:val="00D57526"/>
    <w:rsid w:val="00D57791"/>
    <w:rsid w:val="00D6046A"/>
    <w:rsid w:val="00D62870"/>
    <w:rsid w:val="00D63BC6"/>
    <w:rsid w:val="00D64104"/>
    <w:rsid w:val="00D655D9"/>
    <w:rsid w:val="00D65872"/>
    <w:rsid w:val="00D6691F"/>
    <w:rsid w:val="00D675D3"/>
    <w:rsid w:val="00D676F3"/>
    <w:rsid w:val="00D70B39"/>
    <w:rsid w:val="00D70EF5"/>
    <w:rsid w:val="00D71024"/>
    <w:rsid w:val="00D71A25"/>
    <w:rsid w:val="00D71FCF"/>
    <w:rsid w:val="00D72A54"/>
    <w:rsid w:val="00D72CC1"/>
    <w:rsid w:val="00D73662"/>
    <w:rsid w:val="00D7416C"/>
    <w:rsid w:val="00D746E5"/>
    <w:rsid w:val="00D76EC9"/>
    <w:rsid w:val="00D80E7D"/>
    <w:rsid w:val="00D81397"/>
    <w:rsid w:val="00D843AB"/>
    <w:rsid w:val="00D848B9"/>
    <w:rsid w:val="00D86B82"/>
    <w:rsid w:val="00D90B5D"/>
    <w:rsid w:val="00D90E69"/>
    <w:rsid w:val="00D91368"/>
    <w:rsid w:val="00D93106"/>
    <w:rsid w:val="00D933E9"/>
    <w:rsid w:val="00D93710"/>
    <w:rsid w:val="00D94322"/>
    <w:rsid w:val="00D94E19"/>
    <w:rsid w:val="00D9505D"/>
    <w:rsid w:val="00D953D0"/>
    <w:rsid w:val="00D959F5"/>
    <w:rsid w:val="00D96884"/>
    <w:rsid w:val="00D9699E"/>
    <w:rsid w:val="00D96AC0"/>
    <w:rsid w:val="00D97248"/>
    <w:rsid w:val="00DA362A"/>
    <w:rsid w:val="00DA3FDD"/>
    <w:rsid w:val="00DA5F1A"/>
    <w:rsid w:val="00DA6C1B"/>
    <w:rsid w:val="00DA7017"/>
    <w:rsid w:val="00DA7028"/>
    <w:rsid w:val="00DA71D6"/>
    <w:rsid w:val="00DA7E3F"/>
    <w:rsid w:val="00DB1AD2"/>
    <w:rsid w:val="00DB2857"/>
    <w:rsid w:val="00DB2B58"/>
    <w:rsid w:val="00DB3CC8"/>
    <w:rsid w:val="00DB3FDD"/>
    <w:rsid w:val="00DB5206"/>
    <w:rsid w:val="00DB6276"/>
    <w:rsid w:val="00DB63F5"/>
    <w:rsid w:val="00DB7CD8"/>
    <w:rsid w:val="00DC1C6B"/>
    <w:rsid w:val="00DC213E"/>
    <w:rsid w:val="00DC2C2E"/>
    <w:rsid w:val="00DC4AF0"/>
    <w:rsid w:val="00DC7886"/>
    <w:rsid w:val="00DD0CF2"/>
    <w:rsid w:val="00DD6243"/>
    <w:rsid w:val="00DD6D28"/>
    <w:rsid w:val="00DE1554"/>
    <w:rsid w:val="00DE1BBA"/>
    <w:rsid w:val="00DE271D"/>
    <w:rsid w:val="00DE2901"/>
    <w:rsid w:val="00DE3A6B"/>
    <w:rsid w:val="00DE4EE4"/>
    <w:rsid w:val="00DE590F"/>
    <w:rsid w:val="00DE7212"/>
    <w:rsid w:val="00DE7DC1"/>
    <w:rsid w:val="00DF12FE"/>
    <w:rsid w:val="00DF1DD2"/>
    <w:rsid w:val="00DF3F7E"/>
    <w:rsid w:val="00DF669D"/>
    <w:rsid w:val="00DF7648"/>
    <w:rsid w:val="00E00499"/>
    <w:rsid w:val="00E00E29"/>
    <w:rsid w:val="00E02BAB"/>
    <w:rsid w:val="00E02EB6"/>
    <w:rsid w:val="00E04CEB"/>
    <w:rsid w:val="00E06054"/>
    <w:rsid w:val="00E060BC"/>
    <w:rsid w:val="00E061A5"/>
    <w:rsid w:val="00E11420"/>
    <w:rsid w:val="00E11717"/>
    <w:rsid w:val="00E132FB"/>
    <w:rsid w:val="00E13F71"/>
    <w:rsid w:val="00E14775"/>
    <w:rsid w:val="00E14A74"/>
    <w:rsid w:val="00E170B7"/>
    <w:rsid w:val="00E177DD"/>
    <w:rsid w:val="00E20900"/>
    <w:rsid w:val="00E20C7F"/>
    <w:rsid w:val="00E2274E"/>
    <w:rsid w:val="00E229E2"/>
    <w:rsid w:val="00E2396E"/>
    <w:rsid w:val="00E24728"/>
    <w:rsid w:val="00E25EC9"/>
    <w:rsid w:val="00E25F9C"/>
    <w:rsid w:val="00E276AC"/>
    <w:rsid w:val="00E3346F"/>
    <w:rsid w:val="00E34A35"/>
    <w:rsid w:val="00E35AD2"/>
    <w:rsid w:val="00E35D1F"/>
    <w:rsid w:val="00E35DBA"/>
    <w:rsid w:val="00E37042"/>
    <w:rsid w:val="00E37C2F"/>
    <w:rsid w:val="00E40720"/>
    <w:rsid w:val="00E40750"/>
    <w:rsid w:val="00E41A6B"/>
    <w:rsid w:val="00E41B72"/>
    <w:rsid w:val="00E41C28"/>
    <w:rsid w:val="00E42533"/>
    <w:rsid w:val="00E45616"/>
    <w:rsid w:val="00E46308"/>
    <w:rsid w:val="00E46ECF"/>
    <w:rsid w:val="00E473D1"/>
    <w:rsid w:val="00E51E17"/>
    <w:rsid w:val="00E52DAB"/>
    <w:rsid w:val="00E539B0"/>
    <w:rsid w:val="00E54760"/>
    <w:rsid w:val="00E55994"/>
    <w:rsid w:val="00E576CA"/>
    <w:rsid w:val="00E60606"/>
    <w:rsid w:val="00E60C66"/>
    <w:rsid w:val="00E61519"/>
    <w:rsid w:val="00E6164D"/>
    <w:rsid w:val="00E618C9"/>
    <w:rsid w:val="00E6201E"/>
    <w:rsid w:val="00E62774"/>
    <w:rsid w:val="00E6307C"/>
    <w:rsid w:val="00E636FA"/>
    <w:rsid w:val="00E66C50"/>
    <w:rsid w:val="00E679D3"/>
    <w:rsid w:val="00E7015A"/>
    <w:rsid w:val="00E71208"/>
    <w:rsid w:val="00E71444"/>
    <w:rsid w:val="00E71C91"/>
    <w:rsid w:val="00E720A1"/>
    <w:rsid w:val="00E725A1"/>
    <w:rsid w:val="00E7265B"/>
    <w:rsid w:val="00E7278E"/>
    <w:rsid w:val="00E72F70"/>
    <w:rsid w:val="00E75DDA"/>
    <w:rsid w:val="00E76149"/>
    <w:rsid w:val="00E773E8"/>
    <w:rsid w:val="00E81BB5"/>
    <w:rsid w:val="00E826FC"/>
    <w:rsid w:val="00E82718"/>
    <w:rsid w:val="00E83523"/>
    <w:rsid w:val="00E83ADD"/>
    <w:rsid w:val="00E84F38"/>
    <w:rsid w:val="00E85623"/>
    <w:rsid w:val="00E86281"/>
    <w:rsid w:val="00E86BD0"/>
    <w:rsid w:val="00E87441"/>
    <w:rsid w:val="00E918A8"/>
    <w:rsid w:val="00E91FAE"/>
    <w:rsid w:val="00E92627"/>
    <w:rsid w:val="00E93813"/>
    <w:rsid w:val="00E94F3F"/>
    <w:rsid w:val="00E94F86"/>
    <w:rsid w:val="00E95CD0"/>
    <w:rsid w:val="00E96139"/>
    <w:rsid w:val="00E96E3F"/>
    <w:rsid w:val="00E97944"/>
    <w:rsid w:val="00E979B6"/>
    <w:rsid w:val="00EA270C"/>
    <w:rsid w:val="00EA4974"/>
    <w:rsid w:val="00EA52FF"/>
    <w:rsid w:val="00EA532E"/>
    <w:rsid w:val="00EA54AE"/>
    <w:rsid w:val="00EA6752"/>
    <w:rsid w:val="00EB06D9"/>
    <w:rsid w:val="00EB192B"/>
    <w:rsid w:val="00EB19ED"/>
    <w:rsid w:val="00EB1CAB"/>
    <w:rsid w:val="00EB269F"/>
    <w:rsid w:val="00EB276C"/>
    <w:rsid w:val="00EB2CF8"/>
    <w:rsid w:val="00EB6FC1"/>
    <w:rsid w:val="00EC06D8"/>
    <w:rsid w:val="00EC0F5A"/>
    <w:rsid w:val="00EC1FE4"/>
    <w:rsid w:val="00EC4265"/>
    <w:rsid w:val="00EC4CEB"/>
    <w:rsid w:val="00EC5122"/>
    <w:rsid w:val="00EC5469"/>
    <w:rsid w:val="00EC56C2"/>
    <w:rsid w:val="00EC659E"/>
    <w:rsid w:val="00ED2072"/>
    <w:rsid w:val="00ED2AE0"/>
    <w:rsid w:val="00ED5103"/>
    <w:rsid w:val="00ED5553"/>
    <w:rsid w:val="00ED5E36"/>
    <w:rsid w:val="00ED6961"/>
    <w:rsid w:val="00ED6E63"/>
    <w:rsid w:val="00EE10BB"/>
    <w:rsid w:val="00EE251C"/>
    <w:rsid w:val="00EE4B8A"/>
    <w:rsid w:val="00EE6043"/>
    <w:rsid w:val="00EE7144"/>
    <w:rsid w:val="00EF0B96"/>
    <w:rsid w:val="00EF3486"/>
    <w:rsid w:val="00EF4286"/>
    <w:rsid w:val="00EF47AF"/>
    <w:rsid w:val="00EF4B62"/>
    <w:rsid w:val="00EF4DBA"/>
    <w:rsid w:val="00EF5072"/>
    <w:rsid w:val="00EF53B6"/>
    <w:rsid w:val="00EF7349"/>
    <w:rsid w:val="00F00289"/>
    <w:rsid w:val="00F00B73"/>
    <w:rsid w:val="00F00DFD"/>
    <w:rsid w:val="00F032A9"/>
    <w:rsid w:val="00F039D0"/>
    <w:rsid w:val="00F11472"/>
    <w:rsid w:val="00F115CA"/>
    <w:rsid w:val="00F1300E"/>
    <w:rsid w:val="00F1319A"/>
    <w:rsid w:val="00F13E7A"/>
    <w:rsid w:val="00F13FF3"/>
    <w:rsid w:val="00F14459"/>
    <w:rsid w:val="00F14817"/>
    <w:rsid w:val="00F14EBA"/>
    <w:rsid w:val="00F1510F"/>
    <w:rsid w:val="00F1533A"/>
    <w:rsid w:val="00F15B56"/>
    <w:rsid w:val="00F15E5A"/>
    <w:rsid w:val="00F17E54"/>
    <w:rsid w:val="00F17F0A"/>
    <w:rsid w:val="00F2196D"/>
    <w:rsid w:val="00F22E9C"/>
    <w:rsid w:val="00F23D56"/>
    <w:rsid w:val="00F252FC"/>
    <w:rsid w:val="00F25A18"/>
    <w:rsid w:val="00F2668F"/>
    <w:rsid w:val="00F267F1"/>
    <w:rsid w:val="00F2742F"/>
    <w:rsid w:val="00F2753B"/>
    <w:rsid w:val="00F2777B"/>
    <w:rsid w:val="00F33F8B"/>
    <w:rsid w:val="00F340B2"/>
    <w:rsid w:val="00F34436"/>
    <w:rsid w:val="00F34B34"/>
    <w:rsid w:val="00F35007"/>
    <w:rsid w:val="00F40CAA"/>
    <w:rsid w:val="00F41685"/>
    <w:rsid w:val="00F43390"/>
    <w:rsid w:val="00F4424E"/>
    <w:rsid w:val="00F443B2"/>
    <w:rsid w:val="00F44674"/>
    <w:rsid w:val="00F458D8"/>
    <w:rsid w:val="00F50237"/>
    <w:rsid w:val="00F51109"/>
    <w:rsid w:val="00F529F2"/>
    <w:rsid w:val="00F53596"/>
    <w:rsid w:val="00F5413B"/>
    <w:rsid w:val="00F54424"/>
    <w:rsid w:val="00F55BA8"/>
    <w:rsid w:val="00F55DB1"/>
    <w:rsid w:val="00F569A0"/>
    <w:rsid w:val="00F56ACA"/>
    <w:rsid w:val="00F600FE"/>
    <w:rsid w:val="00F60B02"/>
    <w:rsid w:val="00F62E4D"/>
    <w:rsid w:val="00F64525"/>
    <w:rsid w:val="00F665D8"/>
    <w:rsid w:val="00F66B34"/>
    <w:rsid w:val="00F675B9"/>
    <w:rsid w:val="00F70634"/>
    <w:rsid w:val="00F70EC7"/>
    <w:rsid w:val="00F711C9"/>
    <w:rsid w:val="00F71C96"/>
    <w:rsid w:val="00F73DB0"/>
    <w:rsid w:val="00F743F6"/>
    <w:rsid w:val="00F74C59"/>
    <w:rsid w:val="00F75C3A"/>
    <w:rsid w:val="00F7720C"/>
    <w:rsid w:val="00F81D6B"/>
    <w:rsid w:val="00F8229F"/>
    <w:rsid w:val="00F82E30"/>
    <w:rsid w:val="00F831CB"/>
    <w:rsid w:val="00F83B4A"/>
    <w:rsid w:val="00F848A3"/>
    <w:rsid w:val="00F84ACF"/>
    <w:rsid w:val="00F85742"/>
    <w:rsid w:val="00F85BF8"/>
    <w:rsid w:val="00F86A77"/>
    <w:rsid w:val="00F871CE"/>
    <w:rsid w:val="00F87802"/>
    <w:rsid w:val="00F92C0A"/>
    <w:rsid w:val="00F93981"/>
    <w:rsid w:val="00F9415B"/>
    <w:rsid w:val="00F94BF4"/>
    <w:rsid w:val="00F950F0"/>
    <w:rsid w:val="00F95672"/>
    <w:rsid w:val="00F9693D"/>
    <w:rsid w:val="00F97707"/>
    <w:rsid w:val="00F978D1"/>
    <w:rsid w:val="00FA04F9"/>
    <w:rsid w:val="00FA13C2"/>
    <w:rsid w:val="00FA47D4"/>
    <w:rsid w:val="00FA787B"/>
    <w:rsid w:val="00FA7F91"/>
    <w:rsid w:val="00FB0AFB"/>
    <w:rsid w:val="00FB121C"/>
    <w:rsid w:val="00FB1CDD"/>
    <w:rsid w:val="00FB2C2F"/>
    <w:rsid w:val="00FB2EAE"/>
    <w:rsid w:val="00FB305C"/>
    <w:rsid w:val="00FB4A85"/>
    <w:rsid w:val="00FB4E00"/>
    <w:rsid w:val="00FB57C7"/>
    <w:rsid w:val="00FB59ED"/>
    <w:rsid w:val="00FC02D9"/>
    <w:rsid w:val="00FC2E3D"/>
    <w:rsid w:val="00FC3644"/>
    <w:rsid w:val="00FC3BDE"/>
    <w:rsid w:val="00FC5632"/>
    <w:rsid w:val="00FD1DBE"/>
    <w:rsid w:val="00FD25A7"/>
    <w:rsid w:val="00FD27B6"/>
    <w:rsid w:val="00FD2F12"/>
    <w:rsid w:val="00FD3689"/>
    <w:rsid w:val="00FD42A3"/>
    <w:rsid w:val="00FD588C"/>
    <w:rsid w:val="00FD713A"/>
    <w:rsid w:val="00FD7468"/>
    <w:rsid w:val="00FD7CE0"/>
    <w:rsid w:val="00FD7DBD"/>
    <w:rsid w:val="00FE0391"/>
    <w:rsid w:val="00FE0B3B"/>
    <w:rsid w:val="00FE0C6A"/>
    <w:rsid w:val="00FE1BE2"/>
    <w:rsid w:val="00FE2FEF"/>
    <w:rsid w:val="00FE730A"/>
    <w:rsid w:val="00FE75A9"/>
    <w:rsid w:val="00FF0686"/>
    <w:rsid w:val="00FF1DD4"/>
    <w:rsid w:val="00FF1DD7"/>
    <w:rsid w:val="00FF26AC"/>
    <w:rsid w:val="00FF2CDB"/>
    <w:rsid w:val="00FF2F78"/>
    <w:rsid w:val="00FF4453"/>
    <w:rsid w:val="00FF561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2EC8"/>
    <w:pPr>
      <w:spacing w:after="160" w:line="259" w:lineRule="auto"/>
    </w:pPr>
    <w:rPr>
      <w:rFonts w:ascii="Calibri" w:eastAsia="Calibri" w:hAnsi="Calibri"/>
      <w:sz w:val="22"/>
      <w:szCs w:val="22"/>
      <w:lang w:val="en-US"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Cambria" w:eastAsia="Times New Roman" w:hAnsi="Cambria"/>
      <w:b/>
      <w:bCs/>
      <w:color w:val="365F91"/>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kern w:val="1"/>
      <w:szCs w:val="24"/>
      <w:lang w:eastAsia="ar-SA"/>
    </w:rPr>
  </w:style>
  <w:style w:type="character" w:customStyle="1" w:styleId="NagwekZnak">
    <w:name w:val="Nagłówek Znak"/>
    <w:link w:val="Nagwek"/>
    <w:uiPriority w:val="99"/>
    <w:semiHidden/>
    <w:rsid w:val="00060076"/>
    <w:rPr>
      <w:rFonts w:eastAsia="Times New Roman"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60076"/>
    <w:rPr>
      <w:rFonts w:eastAsia="Times New Roman"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imes New Roman" w:hAnsi="Tahoma" w:cs="Tahoma"/>
      <w:kern w:val="1"/>
      <w:sz w:val="16"/>
      <w:szCs w:val="16"/>
      <w:lang w:eastAsia="ar-SA"/>
    </w:rPr>
  </w:style>
  <w:style w:type="paragraph" w:customStyle="1" w:styleId="ARTartustawynprozporzdzenia">
    <w:name w:val="ART(§) – art. ustawy (§ np. rozporządzenia)"/>
    <w:uiPriority w:val="99"/>
    <w:qFormat/>
    <w:rsid w:val="006A748A"/>
    <w:pPr>
      <w:suppressAutoHyphens/>
      <w:autoSpaceDE w:val="0"/>
      <w:autoSpaceDN w:val="0"/>
      <w:adjustRightInd w:val="0"/>
      <w:spacing w:before="120" w:line="360" w:lineRule="auto"/>
      <w:ind w:firstLine="510"/>
      <w:jc w:val="both"/>
    </w:pPr>
    <w:rPr>
      <w:rFonts w:cs="Arial"/>
      <w:sz w:val="24"/>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link w:val="Nagwek1"/>
    <w:uiPriority w:val="99"/>
    <w:semiHidden/>
    <w:rsid w:val="004504C0"/>
    <w:rPr>
      <w:rFonts w:ascii="Cambria" w:eastAsia="Times New Roman" w:hAnsi="Cambria" w:cs="Times New Roman"/>
      <w:b/>
      <w:bCs/>
      <w:color w:val="365F91"/>
      <w:kern w:val="1"/>
      <w:sz w:val="28"/>
      <w:szCs w:val="28"/>
      <w:lang w:eastAsia="ar-SA"/>
    </w:rPr>
  </w:style>
  <w:style w:type="paragraph" w:styleId="Bezodstpw">
    <w:name w:val="No Spacing"/>
    <w:uiPriority w:val="99"/>
    <w:semiHidden/>
    <w:rsid w:val="004C3F97"/>
    <w:pPr>
      <w:widowControl w:val="0"/>
      <w:suppressAutoHyphens/>
      <w:spacing w:line="360" w:lineRule="auto"/>
    </w:pPr>
    <w:rPr>
      <w:kern w:val="1"/>
      <w:sz w:val="24"/>
      <w:szCs w:val="24"/>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line="360" w:lineRule="auto"/>
      <w:jc w:val="center"/>
    </w:pPr>
    <w:rPr>
      <w:rFonts w:cs="Arial"/>
      <w:bCs/>
      <w:sz w:val="24"/>
      <w:szCs w:val="24"/>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line="360" w:lineRule="auto"/>
      <w:jc w:val="center"/>
    </w:pPr>
    <w:rPr>
      <w:rFonts w:cs="Arial"/>
      <w:b/>
      <w:bCs/>
      <w:sz w:val="24"/>
      <w:szCs w:val="24"/>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line="360" w:lineRule="auto"/>
      <w:jc w:val="center"/>
    </w:pPr>
    <w:rPr>
      <w:b/>
      <w:bCs/>
      <w:caps/>
      <w:kern w:val="24"/>
      <w:sz w:val="24"/>
      <w:szCs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line="360" w:lineRule="auto"/>
      <w:jc w:val="center"/>
    </w:pPr>
    <w:rPr>
      <w:b/>
      <w:bCs/>
      <w:caps/>
      <w:spacing w:val="54"/>
      <w:kern w:val="24"/>
      <w:sz w:val="24"/>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spacing w:line="360" w:lineRule="auto"/>
      <w:ind w:left="510" w:hanging="510"/>
      <w:jc w:val="both"/>
    </w:pPr>
    <w:rPr>
      <w:rFonts w:cs="Arial"/>
      <w:bCs/>
      <w:sz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line="360" w:lineRule="auto"/>
      <w:jc w:val="center"/>
    </w:pPr>
    <w:rPr>
      <w:b/>
      <w:bCs/>
      <w:sz w:val="24"/>
      <w:szCs w:val="24"/>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line="360" w:lineRule="auto"/>
      <w:jc w:val="center"/>
    </w:pPr>
    <w:rPr>
      <w:rFonts w:cs="Arial"/>
      <w:bCs/>
      <w:caps/>
      <w:kern w:val="24"/>
      <w:sz w:val="24"/>
      <w:szCs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spacing w:line="360" w:lineRule="auto"/>
      <w:ind w:left="510"/>
      <w:jc w:val="center"/>
    </w:pPr>
    <w:rPr>
      <w:sz w:val="24"/>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spacing w:line="360" w:lineRule="auto"/>
      <w:ind w:left="510"/>
      <w:jc w:val="center"/>
    </w:pPr>
    <w:rPr>
      <w:rFonts w:cs="Arial"/>
      <w:bCs/>
      <w:kern w:val="24"/>
      <w:sz w:val="24"/>
      <w:szCs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szCs w:val="24"/>
    </w:rPr>
  </w:style>
  <w:style w:type="character" w:customStyle="1" w:styleId="TekstprzypisudolnegoZnak">
    <w:name w:val="Tekst przypisu dolnego Znak"/>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szCs w:val="24"/>
    </w:rPr>
  </w:style>
  <w:style w:type="character" w:customStyle="1" w:styleId="TekstkomentarzaZnak">
    <w:name w:val="Tekst komentarza Znak"/>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ind w:left="284" w:hanging="284"/>
      <w:jc w:val="both"/>
    </w:pPr>
    <w:rPr>
      <w:rFonts w:ascii="Times New Roman" w:hAnsi="Times New Roman" w:cs="Arial"/>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line="360" w:lineRule="auto"/>
      <w:jc w:val="center"/>
    </w:pPr>
    <w:rPr>
      <w:rFonts w:cs="Arial"/>
      <w:bCs/>
      <w:kern w:val="24"/>
      <w:sz w:val="24"/>
      <w:szCs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line="360" w:lineRule="auto"/>
      <w:jc w:val="center"/>
    </w:pPr>
    <w:rPr>
      <w:b/>
      <w:sz w:val="24"/>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spacing w:line="360" w:lineRule="auto"/>
      <w:jc w:val="right"/>
    </w:pPr>
    <w:rPr>
      <w:rFonts w:ascii="Times New Roman" w:hAnsi="Times New Roman" w:cs="Arial"/>
      <w:sz w:val="24"/>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pPr>
      <w:spacing w:line="360" w:lineRule="auto"/>
    </w:pPr>
    <w:rPr>
      <w:rFonts w:ascii="Times New Roman" w:hAnsi="Times New Roman" w:cs="Arial"/>
      <w:b/>
      <w:sz w:val="24"/>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ind w:left="5670"/>
      <w:contextualSpacing/>
    </w:pPr>
    <w:rPr>
      <w:rFonts w:ascii="Times New Roman" w:hAnsi="Times New Roman" w:cs="Arial"/>
      <w:sz w:val="24"/>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uiPriority w:val="2"/>
    <w:qFormat/>
    <w:rsid w:val="00A12520"/>
    <w:rPr>
      <w:b w:val="0"/>
      <w:i w:val="0"/>
      <w:vanish w:val="0"/>
      <w:spacing w:val="0"/>
      <w:vertAlign w:val="superscript"/>
    </w:rPr>
  </w:style>
  <w:style w:type="character" w:customStyle="1" w:styleId="IDindeksdolny">
    <w:name w:val="_ID_ – indeks dolny"/>
    <w:uiPriority w:val="3"/>
    <w:qFormat/>
    <w:rsid w:val="00591124"/>
    <w:rPr>
      <w:b w:val="0"/>
      <w:i w:val="0"/>
      <w:vanish w:val="0"/>
      <w:spacing w:val="0"/>
      <w:vertAlign w:val="subscript"/>
    </w:rPr>
  </w:style>
  <w:style w:type="character" w:customStyle="1" w:styleId="IDPindeksdolnyipogrubienie">
    <w:name w:val="_ID_P_ – indeks dolny i pogrubienie"/>
    <w:uiPriority w:val="3"/>
    <w:qFormat/>
    <w:rsid w:val="00591124"/>
    <w:rPr>
      <w:b/>
      <w:vanish w:val="0"/>
      <w:spacing w:val="0"/>
      <w:vertAlign w:val="subscript"/>
    </w:rPr>
  </w:style>
  <w:style w:type="character" w:customStyle="1" w:styleId="IDKindeksdolnyikursywa">
    <w:name w:val="_ID_K_ – indeks dolny i kursywa"/>
    <w:uiPriority w:val="3"/>
    <w:qFormat/>
    <w:rsid w:val="00591124"/>
    <w:rPr>
      <w:i/>
      <w:vanish w:val="0"/>
      <w:spacing w:val="0"/>
      <w:vertAlign w:val="subscript"/>
    </w:rPr>
  </w:style>
  <w:style w:type="character" w:customStyle="1" w:styleId="IGPindeksgrnyipogrubienie">
    <w:name w:val="_IG_P_ – indeks górny i pogrubienie"/>
    <w:uiPriority w:val="2"/>
    <w:qFormat/>
    <w:rsid w:val="00A12520"/>
    <w:rPr>
      <w:b/>
      <w:vanish w:val="0"/>
      <w:spacing w:val="0"/>
      <w:vertAlign w:val="superscript"/>
    </w:rPr>
  </w:style>
  <w:style w:type="character" w:customStyle="1" w:styleId="IGKindeksgrnyikursywa">
    <w:name w:val="_IG_K_ – indeks górny i kursywa"/>
    <w:uiPriority w:val="2"/>
    <w:qFormat/>
    <w:rsid w:val="00A12520"/>
    <w:rPr>
      <w:i/>
      <w:vanish w:val="0"/>
      <w:spacing w:val="0"/>
      <w:vertAlign w:val="superscript"/>
    </w:rPr>
  </w:style>
  <w:style w:type="character" w:customStyle="1" w:styleId="IGPKindeksgrnyipogrubieniekursywa">
    <w:name w:val="_IG_P_K_ – indeks górny i pogrubienie kursywa"/>
    <w:uiPriority w:val="2"/>
    <w:qFormat/>
    <w:rsid w:val="00591124"/>
    <w:rPr>
      <w:b/>
      <w:i/>
      <w:vanish w:val="0"/>
      <w:spacing w:val="0"/>
      <w:vertAlign w:val="superscript"/>
    </w:rPr>
  </w:style>
  <w:style w:type="character" w:customStyle="1" w:styleId="IDPKindeksdolnyipogrugieniekursywa">
    <w:name w:val="_ID_P_K_ – indeks dolny i pogrugienie kursywa"/>
    <w:uiPriority w:val="3"/>
    <w:qFormat/>
    <w:rsid w:val="00591124"/>
    <w:rPr>
      <w:b/>
      <w:i/>
      <w:vanish w:val="0"/>
      <w:spacing w:val="0"/>
      <w:vertAlign w:val="subscript"/>
    </w:rPr>
  </w:style>
  <w:style w:type="character" w:customStyle="1" w:styleId="Ppogrubienie">
    <w:name w:val="_P_ – pogrubienie"/>
    <w:uiPriority w:val="1"/>
    <w:qFormat/>
    <w:rsid w:val="006A748A"/>
    <w:rPr>
      <w:b/>
    </w:rPr>
  </w:style>
  <w:style w:type="character" w:customStyle="1" w:styleId="Kkursywa">
    <w:name w:val="_K_ – kursywa"/>
    <w:uiPriority w:val="1"/>
    <w:qFormat/>
    <w:rsid w:val="006A748A"/>
    <w:rPr>
      <w:i/>
    </w:rPr>
  </w:style>
  <w:style w:type="character" w:customStyle="1" w:styleId="PKpogrubieniekursywa">
    <w:name w:val="_P_K_ – pogrubienie kursywa"/>
    <w:uiPriority w:val="1"/>
    <w:qFormat/>
    <w:rsid w:val="006A748A"/>
    <w:rPr>
      <w:b/>
      <w:i/>
    </w:rPr>
  </w:style>
  <w:style w:type="character" w:customStyle="1" w:styleId="TEKSTOZNACZONYWDOKUMENCIERDOWYMJAKOUKRYTY">
    <w:name w:val="_TEKST_OZNACZONY_W_DOKUMENCIE_ŹRÓDŁOWYM_JAKO_UKRYTY_"/>
    <w:uiPriority w:val="4"/>
    <w:unhideWhenUsed/>
    <w:qFormat/>
    <w:rsid w:val="009D55AA"/>
    <w:rPr>
      <w:vanish w:val="0"/>
      <w:color w:val="FF0000"/>
      <w:u w:val="single" w:color="FF0000"/>
    </w:rPr>
  </w:style>
  <w:style w:type="character" w:customStyle="1" w:styleId="BEZWERSALIKW">
    <w:name w:val="_BEZ_WERSALIKÓW_"/>
    <w:uiPriority w:val="4"/>
    <w:qFormat/>
    <w:rsid w:val="00390E89"/>
    <w:rPr>
      <w:caps/>
    </w:rPr>
  </w:style>
  <w:style w:type="character" w:customStyle="1" w:styleId="IIGPindeksgrnyindeksugrnegoipogrubienie">
    <w:name w:val="_IIG_P_ – indeks górny indeksu górnego i pogrubienie"/>
    <w:uiPriority w:val="3"/>
    <w:qFormat/>
    <w:rsid w:val="00A12520"/>
    <w:rPr>
      <w:b/>
      <w:vanish w:val="0"/>
      <w:spacing w:val="0"/>
      <w:position w:val="6"/>
      <w:vertAlign w:val="superscript"/>
    </w:rPr>
  </w:style>
  <w:style w:type="character" w:customStyle="1" w:styleId="IIGindeksgrnyindeksugrnego">
    <w:name w:val="_IIG_ – indeks górny indeksu górnego"/>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spacing w:line="360" w:lineRule="auto"/>
      <w:jc w:val="center"/>
    </w:pPr>
    <w:rPr>
      <w:rFonts w:ascii="Times New Roman" w:hAnsi="Times New Roman" w:cs="Arial"/>
      <w:sz w:val="24"/>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uiPriority w:val="99"/>
    <w:semiHidden/>
    <w:rsid w:val="00341A6A"/>
    <w:rPr>
      <w:color w:val="808080"/>
    </w:rPr>
  </w:style>
  <w:style w:type="paragraph" w:styleId="Akapitzlist">
    <w:name w:val="List Paragraph"/>
    <w:basedOn w:val="Normalny"/>
    <w:uiPriority w:val="34"/>
    <w:qFormat/>
    <w:rsid w:val="001117A6"/>
    <w:pPr>
      <w:ind w:left="720"/>
      <w:contextualSpacing/>
    </w:pPr>
  </w:style>
  <w:style w:type="paragraph" w:styleId="NormalnyWeb">
    <w:name w:val="Normal (Web)"/>
    <w:basedOn w:val="Normalny"/>
    <w:uiPriority w:val="99"/>
    <w:unhideWhenUsed/>
    <w:rsid w:val="002044CC"/>
    <w:pPr>
      <w:spacing w:before="100" w:beforeAutospacing="1" w:after="100" w:afterAutospacing="1" w:line="240" w:lineRule="auto"/>
    </w:pPr>
    <w:rPr>
      <w:rFonts w:ascii="Times New Roman" w:eastAsia="Times New Roman" w:hAnsi="Times New Roman"/>
      <w:sz w:val="24"/>
      <w:szCs w:val="24"/>
      <w:lang w:val="pl-PL" w:eastAsia="pl-PL"/>
    </w:rPr>
  </w:style>
  <w:style w:type="paragraph" w:styleId="Poprawka">
    <w:name w:val="Revision"/>
    <w:hidden/>
    <w:uiPriority w:val="99"/>
    <w:semiHidden/>
    <w:rsid w:val="00A6658D"/>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92244">
      <w:bodyDiv w:val="1"/>
      <w:marLeft w:val="0"/>
      <w:marRight w:val="0"/>
      <w:marTop w:val="0"/>
      <w:marBottom w:val="0"/>
      <w:divBdr>
        <w:top w:val="none" w:sz="0" w:space="0" w:color="auto"/>
        <w:left w:val="none" w:sz="0" w:space="0" w:color="auto"/>
        <w:bottom w:val="none" w:sz="0" w:space="0" w:color="auto"/>
        <w:right w:val="none" w:sz="0" w:space="0" w:color="auto"/>
      </w:divBdr>
    </w:div>
    <w:div w:id="437722355">
      <w:bodyDiv w:val="1"/>
      <w:marLeft w:val="0"/>
      <w:marRight w:val="0"/>
      <w:marTop w:val="0"/>
      <w:marBottom w:val="0"/>
      <w:divBdr>
        <w:top w:val="none" w:sz="0" w:space="0" w:color="auto"/>
        <w:left w:val="none" w:sz="0" w:space="0" w:color="auto"/>
        <w:bottom w:val="none" w:sz="0" w:space="0" w:color="auto"/>
        <w:right w:val="none" w:sz="0" w:space="0" w:color="auto"/>
      </w:divBdr>
    </w:div>
    <w:div w:id="581372890">
      <w:bodyDiv w:val="1"/>
      <w:marLeft w:val="0"/>
      <w:marRight w:val="0"/>
      <w:marTop w:val="0"/>
      <w:marBottom w:val="0"/>
      <w:divBdr>
        <w:top w:val="none" w:sz="0" w:space="0" w:color="auto"/>
        <w:left w:val="none" w:sz="0" w:space="0" w:color="auto"/>
        <w:bottom w:val="none" w:sz="0" w:space="0" w:color="auto"/>
        <w:right w:val="none" w:sz="0" w:space="0" w:color="auto"/>
      </w:divBdr>
    </w:div>
    <w:div w:id="670715628">
      <w:bodyDiv w:val="1"/>
      <w:marLeft w:val="0"/>
      <w:marRight w:val="0"/>
      <w:marTop w:val="0"/>
      <w:marBottom w:val="0"/>
      <w:divBdr>
        <w:top w:val="none" w:sz="0" w:space="0" w:color="auto"/>
        <w:left w:val="none" w:sz="0" w:space="0" w:color="auto"/>
        <w:bottom w:val="none" w:sz="0" w:space="0" w:color="auto"/>
        <w:right w:val="none" w:sz="0" w:space="0" w:color="auto"/>
      </w:divBdr>
    </w:div>
    <w:div w:id="837379707">
      <w:bodyDiv w:val="1"/>
      <w:marLeft w:val="0"/>
      <w:marRight w:val="0"/>
      <w:marTop w:val="0"/>
      <w:marBottom w:val="0"/>
      <w:divBdr>
        <w:top w:val="none" w:sz="0" w:space="0" w:color="auto"/>
        <w:left w:val="none" w:sz="0" w:space="0" w:color="auto"/>
        <w:bottom w:val="none" w:sz="0" w:space="0" w:color="auto"/>
        <w:right w:val="none" w:sz="0" w:space="0" w:color="auto"/>
      </w:divBdr>
    </w:div>
    <w:div w:id="848059001">
      <w:bodyDiv w:val="1"/>
      <w:marLeft w:val="0"/>
      <w:marRight w:val="0"/>
      <w:marTop w:val="0"/>
      <w:marBottom w:val="0"/>
      <w:divBdr>
        <w:top w:val="none" w:sz="0" w:space="0" w:color="auto"/>
        <w:left w:val="none" w:sz="0" w:space="0" w:color="auto"/>
        <w:bottom w:val="none" w:sz="0" w:space="0" w:color="auto"/>
        <w:right w:val="none" w:sz="0" w:space="0" w:color="auto"/>
      </w:divBdr>
      <w:divsChild>
        <w:div w:id="968634249">
          <w:marLeft w:val="0"/>
          <w:marRight w:val="0"/>
          <w:marTop w:val="0"/>
          <w:marBottom w:val="0"/>
          <w:divBdr>
            <w:top w:val="none" w:sz="0" w:space="0" w:color="auto"/>
            <w:left w:val="none" w:sz="0" w:space="0" w:color="auto"/>
            <w:bottom w:val="none" w:sz="0" w:space="0" w:color="auto"/>
            <w:right w:val="none" w:sz="0" w:space="0" w:color="auto"/>
          </w:divBdr>
        </w:div>
      </w:divsChild>
    </w:div>
    <w:div w:id="1108741733">
      <w:bodyDiv w:val="1"/>
      <w:marLeft w:val="0"/>
      <w:marRight w:val="0"/>
      <w:marTop w:val="0"/>
      <w:marBottom w:val="0"/>
      <w:divBdr>
        <w:top w:val="none" w:sz="0" w:space="0" w:color="auto"/>
        <w:left w:val="none" w:sz="0" w:space="0" w:color="auto"/>
        <w:bottom w:val="none" w:sz="0" w:space="0" w:color="auto"/>
        <w:right w:val="none" w:sz="0" w:space="0" w:color="auto"/>
      </w:divBdr>
    </w:div>
    <w:div w:id="1654286463">
      <w:bodyDiv w:val="1"/>
      <w:marLeft w:val="0"/>
      <w:marRight w:val="0"/>
      <w:marTop w:val="0"/>
      <w:marBottom w:val="0"/>
      <w:divBdr>
        <w:top w:val="none" w:sz="0" w:space="0" w:color="auto"/>
        <w:left w:val="none" w:sz="0" w:space="0" w:color="auto"/>
        <w:bottom w:val="none" w:sz="0" w:space="0" w:color="auto"/>
        <w:right w:val="none" w:sz="0" w:space="0" w:color="auto"/>
      </w:divBdr>
    </w:div>
    <w:div w:id="1806267201">
      <w:bodyDiv w:val="1"/>
      <w:marLeft w:val="0"/>
      <w:marRight w:val="0"/>
      <w:marTop w:val="0"/>
      <w:marBottom w:val="0"/>
      <w:divBdr>
        <w:top w:val="none" w:sz="0" w:space="0" w:color="auto"/>
        <w:left w:val="none" w:sz="0" w:space="0" w:color="auto"/>
        <w:bottom w:val="none" w:sz="0" w:space="0" w:color="auto"/>
        <w:right w:val="none" w:sz="0" w:space="0" w:color="auto"/>
      </w:divBdr>
    </w:div>
    <w:div w:id="213374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C5A100-97B5-4CAD-9428-57BF173C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5370</Words>
  <Characters>32224</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37519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2016-12-14T09:34:00Z</dcterms:created>
  <dcterms:modified xsi:type="dcterms:W3CDTF">2016-12-14T11:11:00Z</dcterms:modified>
  <cp:category/>
</cp:coreProperties>
</file>