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38" w:rsidRPr="00390B38" w:rsidRDefault="00390B38" w:rsidP="00390B38">
      <w:pPr>
        <w:shd w:val="clear" w:color="auto" w:fill="FFFFFF"/>
        <w:spacing w:after="0" w:line="240" w:lineRule="auto"/>
        <w:rPr>
          <w:rFonts w:ascii="Times New Roman" w:eastAsia="Times New Roman" w:hAnsi="Times New Roman" w:cs="Times New Roman"/>
          <w:color w:val="000000"/>
          <w:sz w:val="27"/>
          <w:szCs w:val="27"/>
          <w:lang w:eastAsia="pl-PL"/>
        </w:rPr>
      </w:pP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bookmarkStart w:id="0" w:name="zakl"/>
      <w:bookmarkStart w:id="1" w:name="doc_element_hash_marker"/>
      <w:bookmarkStart w:id="2" w:name="JEDN_3947265_1_r"/>
      <w:bookmarkEnd w:id="0"/>
      <w:bookmarkEnd w:id="1"/>
      <w:bookmarkEnd w:id="2"/>
    </w:p>
    <w:p w:rsidR="00390B38" w:rsidRPr="00390B38" w:rsidRDefault="00390B38" w:rsidP="00390B38">
      <w:pPr>
        <w:spacing w:line="240" w:lineRule="auto"/>
        <w:jc w:val="center"/>
        <w:rPr>
          <w:rFonts w:ascii="Times New Roman" w:eastAsia="Times New Roman" w:hAnsi="Times New Roman" w:cs="Times New Roman"/>
          <w:color w:val="000000"/>
          <w:sz w:val="24"/>
          <w:szCs w:val="24"/>
          <w:shd w:val="clear" w:color="auto" w:fill="FFFFFF"/>
          <w:lang w:eastAsia="pl-PL"/>
        </w:rPr>
      </w:pPr>
      <w:r w:rsidRPr="00390B38">
        <w:rPr>
          <w:rFonts w:ascii="Tahoma" w:eastAsia="Times New Roman" w:hAnsi="Tahoma" w:cs="Tahoma"/>
          <w:b/>
          <w:bCs/>
          <w:color w:val="000000"/>
          <w:sz w:val="27"/>
          <w:szCs w:val="27"/>
          <w:shd w:val="clear" w:color="auto" w:fill="FFFFFF"/>
          <w:lang w:eastAsia="pl-PL"/>
        </w:rPr>
        <w:t>ROZPORZĄDZENIE</w:t>
      </w:r>
      <w:r w:rsidRPr="00390B38">
        <w:rPr>
          <w:rFonts w:ascii="Tahoma" w:eastAsia="Times New Roman" w:hAnsi="Tahoma" w:cs="Tahoma"/>
          <w:b/>
          <w:bCs/>
          <w:color w:val="000000"/>
          <w:sz w:val="27"/>
          <w:szCs w:val="27"/>
          <w:shd w:val="clear" w:color="auto" w:fill="FFFFFF"/>
          <w:lang w:eastAsia="pl-PL"/>
        </w:rPr>
        <w:br/>
        <w:t>MINISTRA PRACY I POLITYKI SPOŁECZNEJ</w:t>
      </w:r>
      <w:bookmarkStart w:id="3" w:name="PP_3947265_1_1"/>
      <w:bookmarkEnd w:id="3"/>
    </w:p>
    <w:p w:rsidR="00390B38" w:rsidRPr="00390B38" w:rsidRDefault="00390B38" w:rsidP="00390B38">
      <w:pPr>
        <w:spacing w:line="240" w:lineRule="auto"/>
        <w:jc w:val="center"/>
        <w:rPr>
          <w:rFonts w:ascii="Times New Roman" w:eastAsia="Times New Roman" w:hAnsi="Times New Roman" w:cs="Times New Roman"/>
          <w:color w:val="000000"/>
          <w:sz w:val="24"/>
          <w:szCs w:val="24"/>
          <w:shd w:val="clear" w:color="auto" w:fill="FFFFFF"/>
          <w:lang w:eastAsia="pl-PL"/>
        </w:rPr>
      </w:pPr>
      <w:r w:rsidRPr="00390B38">
        <w:rPr>
          <w:rFonts w:ascii="Tahoma" w:eastAsia="Times New Roman" w:hAnsi="Tahoma" w:cs="Tahoma"/>
          <w:b/>
          <w:bCs/>
          <w:color w:val="000000"/>
          <w:sz w:val="27"/>
          <w:szCs w:val="27"/>
          <w:shd w:val="clear" w:color="auto" w:fill="FFFFFF"/>
          <w:lang w:eastAsia="pl-PL"/>
        </w:rPr>
        <w:t>z dnia 3 sierpnia 2012 r.</w:t>
      </w:r>
    </w:p>
    <w:p w:rsidR="00390B38" w:rsidRPr="00390B38" w:rsidRDefault="00390B38" w:rsidP="00390B38">
      <w:pPr>
        <w:spacing w:line="240" w:lineRule="auto"/>
        <w:jc w:val="center"/>
        <w:rPr>
          <w:rFonts w:ascii="Times New Roman" w:eastAsia="Times New Roman" w:hAnsi="Times New Roman" w:cs="Times New Roman"/>
          <w:color w:val="000000"/>
          <w:sz w:val="24"/>
          <w:szCs w:val="24"/>
          <w:shd w:val="clear" w:color="auto" w:fill="FFFFFF"/>
          <w:lang w:eastAsia="pl-PL"/>
        </w:rPr>
      </w:pPr>
      <w:r w:rsidRPr="00390B38">
        <w:rPr>
          <w:rFonts w:ascii="Tahoma" w:eastAsia="Times New Roman" w:hAnsi="Tahoma" w:cs="Tahoma"/>
          <w:b/>
          <w:bCs/>
          <w:color w:val="000000"/>
          <w:sz w:val="27"/>
          <w:szCs w:val="27"/>
          <w:shd w:val="clear" w:color="auto" w:fill="FFFFFF"/>
          <w:lang w:eastAsia="pl-PL"/>
        </w:rPr>
        <w:t>w sprawie udzielania pomocy na usamodzielnienie, kontynuowanie nauki oraz zagospodarowanie</w:t>
      </w:r>
    </w:p>
    <w:p w:rsidR="00390B38" w:rsidRPr="00390B38" w:rsidRDefault="00390B38" w:rsidP="00390B38">
      <w:pPr>
        <w:spacing w:after="0" w:line="240" w:lineRule="auto"/>
        <w:ind w:firstLine="480"/>
        <w:rPr>
          <w:rFonts w:ascii="Times New Roman" w:eastAsia="Times New Roman" w:hAnsi="Times New Roman" w:cs="Times New Roman"/>
          <w:color w:val="000000"/>
          <w:sz w:val="24"/>
          <w:szCs w:val="24"/>
          <w:shd w:val="clear" w:color="auto" w:fill="FFFFFF"/>
          <w:lang w:eastAsia="pl-PL"/>
        </w:rPr>
      </w:pPr>
      <w:r w:rsidRPr="00390B38">
        <w:rPr>
          <w:rFonts w:ascii="Tahoma" w:eastAsia="Times New Roman" w:hAnsi="Tahoma" w:cs="Tahoma"/>
          <w:color w:val="000000"/>
          <w:sz w:val="20"/>
          <w:szCs w:val="20"/>
          <w:shd w:val="clear" w:color="auto" w:fill="FFFFFF"/>
          <w:lang w:eastAsia="pl-PL"/>
        </w:rPr>
        <w:t>Na podstawie art. 90 ust. 4 ustawy z dnia 12 marca 2004 r. o pomocy społecznej (Dz. U. z 2009 r. Nr 175, poz. 1362, z </w:t>
      </w:r>
      <w:proofErr w:type="spellStart"/>
      <w:r w:rsidRPr="00390B38">
        <w:rPr>
          <w:rFonts w:ascii="Tahoma" w:eastAsia="Times New Roman" w:hAnsi="Tahoma" w:cs="Tahoma"/>
          <w:color w:val="000000"/>
          <w:sz w:val="20"/>
          <w:szCs w:val="20"/>
          <w:shd w:val="clear" w:color="auto" w:fill="FFFFFF"/>
          <w:lang w:eastAsia="pl-PL"/>
        </w:rPr>
        <w:t>późn</w:t>
      </w:r>
      <w:proofErr w:type="spellEnd"/>
      <w:r w:rsidRPr="00390B38">
        <w:rPr>
          <w:rFonts w:ascii="Tahoma" w:eastAsia="Times New Roman" w:hAnsi="Tahoma" w:cs="Tahoma"/>
          <w:color w:val="000000"/>
          <w:sz w:val="20"/>
          <w:szCs w:val="20"/>
          <w:shd w:val="clear" w:color="auto" w:fill="FFFFFF"/>
          <w:lang w:eastAsia="pl-PL"/>
        </w:rPr>
        <w:t>. zm.</w:t>
      </w:r>
      <w:bookmarkStart w:id="4" w:name="PP_3947265_1_2"/>
      <w:bookmarkEnd w:id="4"/>
      <w:r w:rsidRPr="00390B38">
        <w:rPr>
          <w:rFonts w:ascii="Tahoma" w:eastAsia="Times New Roman" w:hAnsi="Tahoma" w:cs="Tahoma"/>
          <w:color w:val="000000"/>
          <w:sz w:val="20"/>
          <w:szCs w:val="20"/>
          <w:shd w:val="clear" w:color="auto" w:fill="FFFFFF"/>
          <w:lang w:eastAsia="pl-PL"/>
        </w:rPr>
        <w:t>) zarządza się, co następuje: </w:t>
      </w:r>
    </w:p>
    <w:p w:rsidR="00390B38" w:rsidRPr="00390B38" w:rsidRDefault="00390B38" w:rsidP="00390B3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pl-PL"/>
        </w:rPr>
      </w:pPr>
      <w:bookmarkStart w:id="5" w:name="JEDN_3947265_1_0"/>
      <w:bookmarkEnd w:id="5"/>
      <w:r w:rsidRPr="00390B38">
        <w:rPr>
          <w:rFonts w:ascii="Tahoma" w:eastAsia="Times New Roman" w:hAnsi="Tahoma" w:cs="Tahoma"/>
          <w:b/>
          <w:bCs/>
          <w:color w:val="000000"/>
          <w:sz w:val="20"/>
          <w:szCs w:val="20"/>
          <w:shd w:val="clear" w:color="auto" w:fill="FFFFFF"/>
          <w:lang w:eastAsia="pl-PL"/>
        </w:rPr>
        <w:t>§ 1. </w:t>
      </w:r>
      <w:r w:rsidRPr="00390B38">
        <w:rPr>
          <w:rFonts w:ascii="Tahoma" w:eastAsia="Times New Roman" w:hAnsi="Tahoma" w:cs="Tahoma"/>
          <w:color w:val="000000"/>
          <w:sz w:val="20"/>
          <w:szCs w:val="20"/>
          <w:shd w:val="clear" w:color="auto" w:fill="FFFFFF"/>
          <w:lang w:eastAsia="pl-PL"/>
        </w:rPr>
        <w:t>Rozporządzenie określa: </w:t>
      </w:r>
    </w:p>
    <w:p w:rsidR="00390B38" w:rsidRPr="00390B38" w:rsidRDefault="00390B38" w:rsidP="00390B38">
      <w:pPr>
        <w:spacing w:after="0" w:line="240" w:lineRule="auto"/>
        <w:rPr>
          <w:rFonts w:ascii="Times New Roman" w:eastAsia="Times New Roman" w:hAnsi="Times New Roman" w:cs="Times New Roman"/>
          <w:color w:val="000000"/>
          <w:sz w:val="24"/>
          <w:szCs w:val="24"/>
          <w:shd w:val="clear" w:color="auto" w:fill="FFFFFF"/>
          <w:lang w:eastAsia="pl-PL"/>
        </w:rPr>
      </w:pPr>
      <w:r w:rsidRPr="00390B38">
        <w:rPr>
          <w:rFonts w:ascii="Tahoma" w:eastAsia="Times New Roman" w:hAnsi="Tahoma" w:cs="Tahoma"/>
          <w:b/>
          <w:bCs/>
          <w:color w:val="000000"/>
          <w:sz w:val="20"/>
          <w:szCs w:val="20"/>
          <w:shd w:val="clear" w:color="auto" w:fill="FFFFFF"/>
          <w:lang w:eastAsia="pl-PL"/>
        </w:rPr>
        <w:t>1) </w:t>
      </w:r>
      <w:r w:rsidRPr="00390B38">
        <w:rPr>
          <w:rFonts w:ascii="Tahoma" w:eastAsia="Times New Roman" w:hAnsi="Tahoma" w:cs="Tahoma"/>
          <w:color w:val="000000"/>
          <w:sz w:val="20"/>
          <w:szCs w:val="20"/>
          <w:shd w:val="clear" w:color="auto" w:fill="FFFFFF"/>
          <w:lang w:eastAsia="pl-PL"/>
        </w:rPr>
        <w:t>warunki i tryb przyznawania pomocy pieniężnej na usamodzielnienie i pomocy pieniężnej na kontynuowanie nauki, wysokość tej pomocy oraz wartość i składniki pomocy na zagospodarowanie; </w:t>
      </w:r>
    </w:p>
    <w:p w:rsidR="00390B38" w:rsidRPr="00390B38" w:rsidRDefault="00390B38" w:rsidP="00390B38">
      <w:pPr>
        <w:spacing w:after="0" w:line="240" w:lineRule="auto"/>
        <w:rPr>
          <w:rFonts w:ascii="Times New Roman" w:eastAsia="Times New Roman" w:hAnsi="Times New Roman" w:cs="Times New Roman"/>
          <w:color w:val="000000"/>
          <w:sz w:val="24"/>
          <w:szCs w:val="24"/>
          <w:shd w:val="clear" w:color="auto" w:fill="FFFFFF"/>
          <w:lang w:eastAsia="pl-PL"/>
        </w:rPr>
      </w:pPr>
      <w:r w:rsidRPr="00390B38">
        <w:rPr>
          <w:rFonts w:ascii="Tahoma" w:eastAsia="Times New Roman" w:hAnsi="Tahoma" w:cs="Tahoma"/>
          <w:b/>
          <w:bCs/>
          <w:color w:val="000000"/>
          <w:sz w:val="20"/>
          <w:szCs w:val="20"/>
          <w:shd w:val="clear" w:color="auto" w:fill="FFFFFF"/>
          <w:lang w:eastAsia="pl-PL"/>
        </w:rPr>
        <w:t>2) </w:t>
      </w:r>
      <w:r w:rsidRPr="00390B38">
        <w:rPr>
          <w:rFonts w:ascii="Tahoma" w:eastAsia="Times New Roman" w:hAnsi="Tahoma" w:cs="Tahoma"/>
          <w:color w:val="000000"/>
          <w:sz w:val="20"/>
          <w:szCs w:val="20"/>
          <w:shd w:val="clear" w:color="auto" w:fill="FFFFFF"/>
          <w:lang w:eastAsia="pl-PL"/>
        </w:rPr>
        <w:t>sposób przygotowania i realizacji indywidualnego programu usamodzielnienia oraz zadania opiekuna usamodzielnienia; </w:t>
      </w:r>
    </w:p>
    <w:p w:rsidR="00390B38" w:rsidRPr="00390B38" w:rsidRDefault="00390B38" w:rsidP="00390B38">
      <w:pPr>
        <w:shd w:val="clear" w:color="auto" w:fill="FFFFFF"/>
        <w:spacing w:after="0" w:line="240" w:lineRule="auto"/>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tryb zawieszania pomocy na usamodzielnienie i pomocy pieniężnej na kontynuowanie nauki.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6" w:name="JEDN_3947265_1_1"/>
      <w:bookmarkEnd w:id="6"/>
      <w:r w:rsidRPr="00390B38">
        <w:rPr>
          <w:rFonts w:ascii="Tahoma" w:eastAsia="Times New Roman" w:hAnsi="Tahoma" w:cs="Tahoma"/>
          <w:b/>
          <w:bCs/>
          <w:color w:val="000000"/>
          <w:sz w:val="20"/>
          <w:szCs w:val="20"/>
          <w:lang w:eastAsia="pl-PL"/>
        </w:rPr>
        <w:t>§ 2. 1. </w:t>
      </w:r>
      <w:r w:rsidRPr="00390B38">
        <w:rPr>
          <w:rFonts w:ascii="Tahoma" w:eastAsia="Times New Roman" w:hAnsi="Tahoma" w:cs="Tahoma"/>
          <w:color w:val="000000"/>
          <w:sz w:val="20"/>
          <w:szCs w:val="20"/>
          <w:lang w:eastAsia="pl-PL"/>
        </w:rPr>
        <w:t>Warunkiem przyznania pomocy pieniężnej na usamodzielnienie i pomocy pieniężnej na kontynuowanie nauki, przez starostę właściwego do przyznania tej pomocy jest: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wskazanie przez osobę usamodzielnianą co najmniej na dwa miesiące przed osiągnięciem przez nią pełnoletności danych osobowych obejmujących: imię, nazwisko, miejsce zamieszkania oraz adres kontaktowy osoby, która podejmuje się pełnienia funkcji opiekuna usamodzielnienia, oraz przedstawienie pisemnej zgody tej osoby;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złożenie indywidualnego programu usamodzielnienia;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złożenie wniosku o przyznanie pomocy.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Starosta właściwy do przyznania pomocy pieniężnej na usamodzielnienie i pomocy pieniężnej na kontynuowanie nauki przyznaje tę pomoc po wyznaczeniu opiekuna usamodzielnienia, pod warunkiem że opiekun ten daje rękojmię należytego wykonania powierzonych mu zadań.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Warunkiem przyznania pomocy pieniężnej na usamodzielnienie, poza warunkami określonymi w ust. 1 i 2, jest pisemna deklaracja osoby usamodzielnianej, zawarta w indywidualnym programie usamodzielnienia, że pomoc ta będzie przeznaczona na zaspokojenie ważnej życiowej potrzeby osoby usamodzielnianej, w szczególności na: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polepszenie warunków mieszkaniowych;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stworzenie warunków do działalności zarobkowej, w tym podniesienie kwalifikacji zawodowych;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pokrycie wydatków związanych z nauką osoby usamodzielnianej innych niż wydatki, o których mowa w art. 88 ust. 1 pkt 2 ustawy z dnia 12 marca 2004 r. o pomocy społecznej, zwanej dalej </w:t>
      </w:r>
      <w:r w:rsidRPr="00390B38">
        <w:rPr>
          <w:rFonts w:ascii="Tahoma" w:eastAsia="Times New Roman" w:hAnsi="Tahoma" w:cs="Tahoma"/>
          <w:i/>
          <w:iCs/>
          <w:color w:val="000000"/>
          <w:sz w:val="20"/>
          <w:szCs w:val="20"/>
          <w:lang w:eastAsia="pl-PL"/>
        </w:rPr>
        <w:t>„ustawą”</w:t>
      </w:r>
      <w:r w:rsidRPr="00390B38">
        <w:rPr>
          <w:rFonts w:ascii="Tahoma" w:eastAsia="Times New Roman" w:hAnsi="Tahoma" w:cs="Tahoma"/>
          <w:color w:val="000000"/>
          <w:sz w:val="20"/>
          <w:szCs w:val="20"/>
          <w:lang w:eastAsia="pl-PL"/>
        </w:rPr>
        <w: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imes New Roman" w:eastAsia="Times New Roman" w:hAnsi="Times New Roman" w:cs="Times New Roman"/>
          <w:b/>
          <w:bCs/>
          <w:color w:val="000000"/>
          <w:sz w:val="24"/>
          <w:szCs w:val="24"/>
          <w:lang w:eastAsia="pl-PL"/>
        </w:rPr>
        <w:t>4. </w:t>
      </w:r>
      <w:r w:rsidRPr="00390B38">
        <w:rPr>
          <w:rFonts w:ascii="Tahoma" w:eastAsia="Times New Roman" w:hAnsi="Tahoma" w:cs="Tahoma"/>
          <w:color w:val="000000"/>
          <w:sz w:val="20"/>
          <w:szCs w:val="20"/>
          <w:lang w:eastAsia="pl-PL"/>
        </w:rPr>
        <w:t>Warunkiem przyznania pomocy pieniężnej na kontynuowanie nauki, poza warunkami określonymi w ust. 1 i 2, jest: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określenie w indywidualnym programie usamodzielnienia planu kontynuowania nauki;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przedłożenie na początku każdego semestru zaświadczenia stwierdzającego kontynuowanie nauki w gimnazjum, szkole ponadgimnazjalnej, szkole ponadpodstawowej lub szkole wyższej.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imes New Roman" w:eastAsia="Times New Roman" w:hAnsi="Times New Roman" w:cs="Times New Roman"/>
          <w:b/>
          <w:bCs/>
          <w:color w:val="000000"/>
          <w:sz w:val="24"/>
          <w:szCs w:val="24"/>
          <w:lang w:eastAsia="pl-PL"/>
        </w:rPr>
        <w:lastRenderedPageBreak/>
        <w:t>5. </w:t>
      </w:r>
      <w:r w:rsidRPr="00390B38">
        <w:rPr>
          <w:rFonts w:ascii="Tahoma" w:eastAsia="Times New Roman" w:hAnsi="Tahoma" w:cs="Tahoma"/>
          <w:color w:val="000000"/>
          <w:sz w:val="20"/>
          <w:szCs w:val="20"/>
          <w:lang w:eastAsia="pl-PL"/>
        </w:rPr>
        <w:t>Pomoc pieniężna na kontynuowanie nauki jest przyznawana na czas trwania roku szkolnego i roku akademickiego.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6. </w:t>
      </w:r>
      <w:r w:rsidRPr="00390B38">
        <w:rPr>
          <w:rFonts w:ascii="Tahoma" w:eastAsia="Times New Roman" w:hAnsi="Tahoma" w:cs="Tahoma"/>
          <w:color w:val="000000"/>
          <w:sz w:val="20"/>
          <w:szCs w:val="20"/>
          <w:lang w:eastAsia="pl-PL"/>
        </w:rPr>
        <w:t>W przypadku gdy po ukończeniu nauki w szkole ponadgimnazjalnej osoba została przyjęta w tym samym roku kalendarzowym na studia wyższe, pomoc pieniężna na kontynuowanie nauki przysługuje do dnia 30 września.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7. </w:t>
      </w:r>
      <w:r w:rsidRPr="00390B38">
        <w:rPr>
          <w:rFonts w:ascii="Tahoma" w:eastAsia="Times New Roman" w:hAnsi="Tahoma" w:cs="Tahoma"/>
          <w:color w:val="000000"/>
          <w:sz w:val="20"/>
          <w:szCs w:val="20"/>
          <w:lang w:eastAsia="pl-PL"/>
        </w:rPr>
        <w:t>W przypadku gdy po ukończeniu studiów pierwszego stopnia osoba została przyjęta w tym samym roku kalendarzowym na studia drugiego stopnia, pomoc pieniężna na kontynuowanie nauki przysługuje do dnia 30 września.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7" w:name="JEDN_3947265_1_2"/>
      <w:bookmarkEnd w:id="7"/>
      <w:r w:rsidRPr="00390B38">
        <w:rPr>
          <w:rFonts w:ascii="Tahoma" w:eastAsia="Times New Roman" w:hAnsi="Tahoma" w:cs="Tahoma"/>
          <w:b/>
          <w:bCs/>
          <w:color w:val="000000"/>
          <w:sz w:val="20"/>
          <w:szCs w:val="20"/>
          <w:lang w:eastAsia="pl-PL"/>
        </w:rPr>
        <w:t>§ 3. 1. </w:t>
      </w:r>
      <w:r w:rsidRPr="00390B38">
        <w:rPr>
          <w:rFonts w:ascii="Tahoma" w:eastAsia="Times New Roman" w:hAnsi="Tahoma" w:cs="Tahoma"/>
          <w:color w:val="000000"/>
          <w:sz w:val="20"/>
          <w:szCs w:val="20"/>
          <w:lang w:eastAsia="pl-PL"/>
        </w:rPr>
        <w:t>Dyrektor lub kierownik placówki, o której mowa w art. 88 ust. 1 ustawy, zwany dalej </w:t>
      </w:r>
      <w:r w:rsidRPr="00390B38">
        <w:rPr>
          <w:rFonts w:ascii="Tahoma" w:eastAsia="Times New Roman" w:hAnsi="Tahoma" w:cs="Tahoma"/>
          <w:i/>
          <w:iCs/>
          <w:color w:val="000000"/>
          <w:sz w:val="20"/>
          <w:szCs w:val="20"/>
          <w:lang w:eastAsia="pl-PL"/>
        </w:rPr>
        <w:t>„dyrektorem lub kierownikiem”</w:t>
      </w:r>
      <w:r w:rsidRPr="00390B38">
        <w:rPr>
          <w:rFonts w:ascii="Tahoma" w:eastAsia="Times New Roman" w:hAnsi="Tahoma" w:cs="Tahoma"/>
          <w:color w:val="000000"/>
          <w:sz w:val="20"/>
          <w:szCs w:val="20"/>
          <w:lang w:eastAsia="pl-PL"/>
        </w:rPr>
        <w:t>, informuje właściwego kierownika powiatowego centrum pomocy rodzinie, nie później jednak niż do dnia 10 grudnia roku poprzedzającego, o wychowankach, którzy w danym roku kalendarzowym osiągną pełnoletność.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Dyrektor lub kierownik informuje właściwego kierownika powiatowego centrum pomocy rodzinie o zamiarze usamodzielnienia się wychowanka co najmniej na trzy miesiące przed terminem opuszczenia przez niego placówki.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Dyrektor lub kierownik przekazuje dokumentację dotyczącą osoby usamodzielnianej właściwemu kierownikowi powiatowego centrum pomocy rodzinie nie później niż na miesiąc przed terminem opuszczenia przez tę osobę placówki.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8" w:name="JEDN_3947265_1_3"/>
      <w:bookmarkEnd w:id="8"/>
      <w:r w:rsidRPr="00390B38">
        <w:rPr>
          <w:rFonts w:ascii="Tahoma" w:eastAsia="Times New Roman" w:hAnsi="Tahoma" w:cs="Tahoma"/>
          <w:b/>
          <w:bCs/>
          <w:color w:val="000000"/>
          <w:sz w:val="20"/>
          <w:szCs w:val="20"/>
          <w:lang w:eastAsia="pl-PL"/>
        </w:rPr>
        <w:t>§ 4. </w:t>
      </w:r>
      <w:r w:rsidRPr="00390B38">
        <w:rPr>
          <w:rFonts w:ascii="Tahoma" w:eastAsia="Times New Roman" w:hAnsi="Tahoma" w:cs="Tahoma"/>
          <w:color w:val="000000"/>
          <w:sz w:val="20"/>
          <w:szCs w:val="20"/>
          <w:lang w:eastAsia="pl-PL"/>
        </w:rPr>
        <w:t>Wniosek o przyznanie pomocy pieniężnej na usamodzielnienie i pomocy pieniężnej na kontynuowanie nauki osoba usamodzielniana składa do starosty właściwego do przyznania tej pomocy za pośrednictwem kierownika powiatowego centrum pomocy rodzinie właściwego ze względu na miejsce zamieszkania osoby usamodzielnianej przed skierowaniem do placówki.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9" w:name="JEDN_3947265_1_4"/>
      <w:bookmarkEnd w:id="9"/>
      <w:r w:rsidRPr="00390B38">
        <w:rPr>
          <w:rFonts w:ascii="Tahoma" w:eastAsia="Times New Roman" w:hAnsi="Tahoma" w:cs="Tahoma"/>
          <w:b/>
          <w:bCs/>
          <w:color w:val="000000"/>
          <w:sz w:val="20"/>
          <w:szCs w:val="20"/>
          <w:lang w:eastAsia="pl-PL"/>
        </w:rPr>
        <w:t>§ 5. 1. </w:t>
      </w:r>
      <w:r w:rsidRPr="00390B38">
        <w:rPr>
          <w:rFonts w:ascii="Tahoma" w:eastAsia="Times New Roman" w:hAnsi="Tahoma" w:cs="Tahoma"/>
          <w:color w:val="000000"/>
          <w:sz w:val="20"/>
          <w:szCs w:val="20"/>
          <w:lang w:eastAsia="pl-PL"/>
        </w:rPr>
        <w:t>Wysokość pomocy pieniężnej na usamodzielnienie dla osoby usamodzielnianej opuszczającej dom pomocy społecznej dla dzieci i młodzieży niepełnosprawnych intelektualnie lub dom dla matek z małoletnimi dziećmi i kobiet w ciąży ustala się w kwocie odpowiadającej: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400% podstawy, o której mowa w art. 89 ust. 1 ustawy, zwanej dalej </w:t>
      </w:r>
      <w:r w:rsidRPr="00390B38">
        <w:rPr>
          <w:rFonts w:ascii="Tahoma" w:eastAsia="Times New Roman" w:hAnsi="Tahoma" w:cs="Tahoma"/>
          <w:i/>
          <w:iCs/>
          <w:color w:val="000000"/>
          <w:sz w:val="20"/>
          <w:szCs w:val="20"/>
          <w:lang w:eastAsia="pl-PL"/>
        </w:rPr>
        <w:t>„podstawą”</w:t>
      </w:r>
      <w:r w:rsidRPr="00390B38">
        <w:rPr>
          <w:rFonts w:ascii="Tahoma" w:eastAsia="Times New Roman" w:hAnsi="Tahoma" w:cs="Tahoma"/>
          <w:color w:val="000000"/>
          <w:sz w:val="20"/>
          <w:szCs w:val="20"/>
          <w:lang w:eastAsia="pl-PL"/>
        </w:rPr>
        <w:t> - w przypadku gdy osoba usamodzielniana opuszcza dom dla matek z małoletnimi dziećmi i kobiet w ciąży;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400% podstawy - w przypadku gdy osoba usamodzielniana przebywała w domu pomocy społecznej dla dzieci i młodzieży niepełnosprawnych intelektualnie przez okres powyżej trzech lat;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200% podstawy - w przypadku gdy osoba usamodzielniana przebywała w domu pomocy społecznej dla dzieci i młodzieży niepełnosprawnych intelektualnie przez okres powyżej dwóch lat do trzech lat;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4) </w:t>
      </w:r>
      <w:r w:rsidRPr="00390B38">
        <w:rPr>
          <w:rFonts w:ascii="Tahoma" w:eastAsia="Times New Roman" w:hAnsi="Tahoma" w:cs="Tahoma"/>
          <w:color w:val="000000"/>
          <w:sz w:val="20"/>
          <w:szCs w:val="20"/>
          <w:lang w:eastAsia="pl-PL"/>
        </w:rPr>
        <w:t>100% podstawy - w przypadku gdy osoba usamodzielniana przebywała w domu pomocy społecznej dla dzieci i młodzieży niepełnosprawnych intelektualnie przez okres od roku do dwóch lat.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Wysokość pomocy pieniężnej na usamodzielnienie dla osoby usamodzielnianej opuszczającej schronisko dla nieletnich, zakład poprawczy, specjalny ośrodek szkolno-wychowawczy, specjalny ośrodek wychowawczy, młodzieżowy ośrodek socjoterapii zapewniający całodobową opiekę lub młodzieżowy ośrodek wychowawczy ustala się w kwocie odpowiadającej: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300% podstawy - w przypadku gdy osoba usamodzielniana przebywała w schronisku dla nieletnich, zakładzie poprawczym, specjalnym ośrodku szkolno-wychowawczym, specjalnym ośrodku wychowawczym, młodzieżowym ośrodku socjoterapii zapewniającym całodobową opiekę lub młodzieżowym ośrodku wychowawczym przez okres powyżej trzech lat;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200% podstawy - w przypadku gdy osoba usamodzielniana przebywała w schronisku dla nieletnich, zakładzie poprawczym, specjalnym ośrodku szkolno-wychowawczym, specjalnym ośrodku wychowawczym, młodzieżowym ośrodku socjoterapii zapewniającym całodobową opiekę lub młodzieżowym ośrodku wychowawczym przez okres powyżej dwóch lat do trzech lat;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lastRenderedPageBreak/>
        <w:t>3) </w:t>
      </w:r>
      <w:r w:rsidRPr="00390B38">
        <w:rPr>
          <w:rFonts w:ascii="Tahoma" w:eastAsia="Times New Roman" w:hAnsi="Tahoma" w:cs="Tahoma"/>
          <w:color w:val="000000"/>
          <w:sz w:val="20"/>
          <w:szCs w:val="20"/>
          <w:lang w:eastAsia="pl-PL"/>
        </w:rPr>
        <w:t>100% podstawy - w przypadku gdy osoba usamodzielniana przebywała w schronisku dla nieletnich, zakładzie poprawczym, specjalnym ośrodku szkolno-wychowawczym, specjalnym ośrodku wychowawczym, młodzieżowym ośrodku socjoterapii zapewniającym całodobową opiekę lub młodzieżowym ośrodku wychowawczym przez okres od roku do dwóch lat.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imes New Roman" w:eastAsia="Times New Roman" w:hAnsi="Times New Roman" w:cs="Times New Roman"/>
          <w:b/>
          <w:bCs/>
          <w:color w:val="000000"/>
          <w:sz w:val="24"/>
          <w:szCs w:val="24"/>
          <w:lang w:eastAsia="pl-PL"/>
        </w:rPr>
        <w:t>3. </w:t>
      </w:r>
      <w:r w:rsidRPr="00390B38">
        <w:rPr>
          <w:rFonts w:ascii="Tahoma" w:eastAsia="Times New Roman" w:hAnsi="Tahoma" w:cs="Tahoma"/>
          <w:color w:val="000000"/>
          <w:sz w:val="20"/>
          <w:szCs w:val="20"/>
          <w:lang w:eastAsia="pl-PL"/>
        </w:rPr>
        <w:t>Do okresów pobytu, o których mowa w ust. 1 i 2, wlicza się wszystkie okresy, w ciągu których osoba usamodzielniana przebywała w rodzinie zastępczej, rodzinnym domu dziecka, placówce opiekuńczo-wychowawczej lub regionalnej placówce opiekuńczo-terapeutycznej, o których mowa w ustawie z dnia 9 czerwca 2011 r. o wspieraniu rodziny i systemie pieczy zastępczej (Dz. U. Nr 149, poz. 887 i Nr 288, poz. 1690 oraz z 2012 r. poz. 579), lub w placówce, o której mowa w art. 88 ust. 1 ustawy.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0" w:name="JEDN_3947265_1_5"/>
      <w:bookmarkEnd w:id="10"/>
      <w:r w:rsidRPr="00390B38">
        <w:rPr>
          <w:rFonts w:ascii="Tahoma" w:eastAsia="Times New Roman" w:hAnsi="Tahoma" w:cs="Tahoma"/>
          <w:b/>
          <w:bCs/>
          <w:color w:val="000000"/>
          <w:sz w:val="20"/>
          <w:szCs w:val="20"/>
          <w:lang w:eastAsia="pl-PL"/>
        </w:rPr>
        <w:t>§ 6. 1. </w:t>
      </w:r>
      <w:r w:rsidRPr="00390B38">
        <w:rPr>
          <w:rFonts w:ascii="Tahoma" w:eastAsia="Times New Roman" w:hAnsi="Tahoma" w:cs="Tahoma"/>
          <w:color w:val="000000"/>
          <w:sz w:val="20"/>
          <w:szCs w:val="20"/>
          <w:lang w:eastAsia="pl-PL"/>
        </w:rPr>
        <w:t>Wartość pomocy na zagospodarowanie ustala się jako równowartość kwoty nie wyższej niż 300% podstawy.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Wartość pomocy na zagospodarowanie dla osoby usamodzielnianej niepełnosprawnej w stopniu umiarkowanym lub znacznym ustala się jako równowartość 300% podstawy.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W skład pomocy na zagospodarowanie mogą wchodzić: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materiały niezbędne do przeprowadzenia remontu i wyposażenia mieszkania;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niezbędne urządzenia domowe;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pomoce naukowe;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4) </w:t>
      </w:r>
      <w:r w:rsidRPr="00390B38">
        <w:rPr>
          <w:rFonts w:ascii="Tahoma" w:eastAsia="Times New Roman" w:hAnsi="Tahoma" w:cs="Tahoma"/>
          <w:color w:val="000000"/>
          <w:sz w:val="20"/>
          <w:szCs w:val="20"/>
          <w:lang w:eastAsia="pl-PL"/>
        </w:rPr>
        <w:t>sprzęt rehabilitacyjny;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5) </w:t>
      </w:r>
      <w:r w:rsidRPr="00390B38">
        <w:rPr>
          <w:rFonts w:ascii="Tahoma" w:eastAsia="Times New Roman" w:hAnsi="Tahoma" w:cs="Tahoma"/>
          <w:color w:val="000000"/>
          <w:sz w:val="20"/>
          <w:szCs w:val="20"/>
          <w:lang w:eastAsia="pl-PL"/>
        </w:rPr>
        <w:t>sprzęt, który może służyć do podjęcia zatrudnienia.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1" w:name="JEDN_3947265_1_6"/>
      <w:bookmarkEnd w:id="11"/>
      <w:r w:rsidRPr="00390B38">
        <w:rPr>
          <w:rFonts w:ascii="Times New Roman" w:eastAsia="Times New Roman" w:hAnsi="Times New Roman" w:cs="Times New Roman"/>
          <w:b/>
          <w:bCs/>
          <w:color w:val="000000"/>
          <w:sz w:val="24"/>
          <w:szCs w:val="24"/>
          <w:lang w:eastAsia="pl-PL"/>
        </w:rPr>
        <w:t>§ 7. 1. </w:t>
      </w:r>
      <w:r w:rsidRPr="00390B38">
        <w:rPr>
          <w:rFonts w:ascii="Tahoma" w:eastAsia="Times New Roman" w:hAnsi="Tahoma" w:cs="Tahoma"/>
          <w:color w:val="000000"/>
          <w:sz w:val="20"/>
          <w:szCs w:val="20"/>
          <w:lang w:eastAsia="pl-PL"/>
        </w:rPr>
        <w:t>Indywidualny program usamodzielnienia przygotowuje osoba usamodzielniana wraz z opiekunem usamodzielnienia przy współpracy właściwego do przyznania pomocy kierownika powiatowego centrum pomocy rodzinie co najmniej na miesiąc przed osiągnięciem pełnoletności, biorąc pod uwagę sposób i formy: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współdziałania i wspierania osoby usamodzielnianej w kontaktach z rodziną i środowiskiem;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uzyskania wykształcenia zgodnego z możliwościami i aspiracjami osoby usamodzielnianej;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uzyskania kwalifikacji zawodowych;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4) </w:t>
      </w:r>
      <w:r w:rsidRPr="00390B38">
        <w:rPr>
          <w:rFonts w:ascii="Tahoma" w:eastAsia="Times New Roman" w:hAnsi="Tahoma" w:cs="Tahoma"/>
          <w:color w:val="000000"/>
          <w:sz w:val="20"/>
          <w:szCs w:val="20"/>
          <w:lang w:eastAsia="pl-PL"/>
        </w:rPr>
        <w:t>pomocy w ustaleniu uprawnień do ubezpieczenia zdrowotnego;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5) </w:t>
      </w:r>
      <w:r w:rsidRPr="00390B38">
        <w:rPr>
          <w:rFonts w:ascii="Tahoma" w:eastAsia="Times New Roman" w:hAnsi="Tahoma" w:cs="Tahoma"/>
          <w:color w:val="000000"/>
          <w:sz w:val="20"/>
          <w:szCs w:val="20"/>
          <w:lang w:eastAsia="pl-PL"/>
        </w:rPr>
        <w:t>osiedlenia się osoby usamodzielnianej w powiecie innym niż miejsce zamieszkania przed umieszczeniem w placówce;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6) </w:t>
      </w:r>
      <w:r w:rsidRPr="00390B38">
        <w:rPr>
          <w:rFonts w:ascii="Tahoma" w:eastAsia="Times New Roman" w:hAnsi="Tahoma" w:cs="Tahoma"/>
          <w:color w:val="000000"/>
          <w:sz w:val="20"/>
          <w:szCs w:val="20"/>
          <w:lang w:eastAsia="pl-PL"/>
        </w:rPr>
        <w:t>pomocy w uzyskaniu odpowiednich warunków mieszkaniowych, w szczególności przez: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a) </w:t>
      </w:r>
      <w:r w:rsidRPr="00390B38">
        <w:rPr>
          <w:rFonts w:ascii="Tahoma" w:eastAsia="Times New Roman" w:hAnsi="Tahoma" w:cs="Tahoma"/>
          <w:color w:val="000000"/>
          <w:sz w:val="20"/>
          <w:szCs w:val="20"/>
          <w:lang w:eastAsia="pl-PL"/>
        </w:rPr>
        <w:t>umożliwienie zamieszkania w mieszkaniu chronionym przez czas określony,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b) </w:t>
      </w:r>
      <w:r w:rsidRPr="00390B38">
        <w:rPr>
          <w:rFonts w:ascii="Tahoma" w:eastAsia="Times New Roman" w:hAnsi="Tahoma" w:cs="Tahoma"/>
          <w:color w:val="000000"/>
          <w:sz w:val="20"/>
          <w:szCs w:val="20"/>
          <w:lang w:eastAsia="pl-PL"/>
        </w:rPr>
        <w:t>całkowite lub częściowe pokrycie wydatków związanych z wynajmem pokoju,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c) </w:t>
      </w:r>
      <w:r w:rsidRPr="00390B38">
        <w:rPr>
          <w:rFonts w:ascii="Tahoma" w:eastAsia="Times New Roman" w:hAnsi="Tahoma" w:cs="Tahoma"/>
          <w:color w:val="000000"/>
          <w:sz w:val="20"/>
          <w:szCs w:val="20"/>
          <w:lang w:eastAsia="pl-PL"/>
        </w:rPr>
        <w:t>ułatwienie uzyskania mieszkania socjalnego z zasobów gminy,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d) </w:t>
      </w:r>
      <w:r w:rsidRPr="00390B38">
        <w:rPr>
          <w:rFonts w:ascii="Tahoma" w:eastAsia="Times New Roman" w:hAnsi="Tahoma" w:cs="Tahoma"/>
          <w:color w:val="000000"/>
          <w:sz w:val="20"/>
          <w:szCs w:val="20"/>
          <w:lang w:eastAsia="pl-PL"/>
        </w:rPr>
        <w:t>umożliwienie osobie usamodzielnianej uczącej się w gimnazjum, szkole ponadgimnazjalnej lub ponadpodstawowej zamieszkania w bursie lub internacie do czasu ukończenia nauki,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e) </w:t>
      </w:r>
      <w:r w:rsidRPr="00390B38">
        <w:rPr>
          <w:rFonts w:ascii="Tahoma" w:eastAsia="Times New Roman" w:hAnsi="Tahoma" w:cs="Tahoma"/>
          <w:color w:val="000000"/>
          <w:sz w:val="20"/>
          <w:szCs w:val="20"/>
          <w:lang w:eastAsia="pl-PL"/>
        </w:rPr>
        <w:t>całkowite lub częściowe pokrycie osobie usamodzielnianej studiującej w szkole wyższej wydatków związanych z zakwaterowaniem;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imes New Roman" w:eastAsia="Times New Roman" w:hAnsi="Times New Roman" w:cs="Times New Roman"/>
          <w:b/>
          <w:bCs/>
          <w:color w:val="000000"/>
          <w:sz w:val="24"/>
          <w:szCs w:val="24"/>
          <w:lang w:eastAsia="pl-PL"/>
        </w:rPr>
        <w:t>7) </w:t>
      </w:r>
      <w:r w:rsidRPr="00390B38">
        <w:rPr>
          <w:rFonts w:ascii="Tahoma" w:eastAsia="Times New Roman" w:hAnsi="Tahoma" w:cs="Tahoma"/>
          <w:color w:val="000000"/>
          <w:sz w:val="20"/>
          <w:szCs w:val="20"/>
          <w:lang w:eastAsia="pl-PL"/>
        </w:rPr>
        <w:t>podjęcia zatrudnienia;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8) </w:t>
      </w:r>
      <w:r w:rsidRPr="00390B38">
        <w:rPr>
          <w:rFonts w:ascii="Tahoma" w:eastAsia="Times New Roman" w:hAnsi="Tahoma" w:cs="Tahoma"/>
          <w:color w:val="000000"/>
          <w:sz w:val="20"/>
          <w:szCs w:val="20"/>
          <w:lang w:eastAsia="pl-PL"/>
        </w:rPr>
        <w:t>pomocy w uzyskaniu przysługujących świadczeń.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Przygotowując indywidualny program usamodzielnienia, osoba usamodzielniana uwzględnia w nim plan podejmowanych działań wynikających z programu oraz terminy ich realizacji.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2" w:name="JEDN_3947265_1_7"/>
      <w:bookmarkEnd w:id="12"/>
      <w:r w:rsidRPr="00390B38">
        <w:rPr>
          <w:rFonts w:ascii="Tahoma" w:eastAsia="Times New Roman" w:hAnsi="Tahoma" w:cs="Tahoma"/>
          <w:b/>
          <w:bCs/>
          <w:color w:val="000000"/>
          <w:sz w:val="20"/>
          <w:szCs w:val="20"/>
          <w:lang w:eastAsia="pl-PL"/>
        </w:rPr>
        <w:t>§ 8. 1. </w:t>
      </w:r>
      <w:r w:rsidRPr="00390B38">
        <w:rPr>
          <w:rFonts w:ascii="Tahoma" w:eastAsia="Times New Roman" w:hAnsi="Tahoma" w:cs="Tahoma"/>
          <w:color w:val="000000"/>
          <w:sz w:val="20"/>
          <w:szCs w:val="20"/>
          <w:lang w:eastAsia="pl-PL"/>
        </w:rPr>
        <w:t>Indywidualny program usamodzielnienia staje się podstawą przyznania świadczeń na usamodzielnienie z dniem podpisania go przez osobę usamodzielnianą, opiekuna usamodzielnienia oraz kierownika powiatowego centrum pomocy rodzinie.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lastRenderedPageBreak/>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Starosta, do którego osoba usamodzielniana złożyła indywidualny program usamodzielnienia, informuje starostę właściwego ze względu na planowane miejsce osiedlenia się osoby usamodzielnianej o zamiarze osiedlenia się tej osoby w miejscowości wskazanej w programie oraz przesyła mu kopię tego programu i informacje o opiekunie usamodzielnienia. Starostowie tych powiatów ściśle współpracują ze sobą w dalszym procesie usamodzielnienia tej osoby.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Zmiany w indywidualnym programie usamodzielnienia może dokonać osoba usamodzielniana wspólnie z opiekunem usamodzielnienia w przypadku zmiany sytuacji życiowej tej osoby. Zmiany programu wymagają zatwierdzenia przez kierownika powiatowego centrum pomocy rodzinie.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4. </w:t>
      </w:r>
      <w:r w:rsidRPr="00390B38">
        <w:rPr>
          <w:rFonts w:ascii="Tahoma" w:eastAsia="Times New Roman" w:hAnsi="Tahoma" w:cs="Tahoma"/>
          <w:color w:val="000000"/>
          <w:sz w:val="20"/>
          <w:szCs w:val="20"/>
          <w:lang w:eastAsia="pl-PL"/>
        </w:rPr>
        <w:t>Po zakończeniu realizacji indywidualnego programu usamodzielnienia kierownik powiatowego centrum pomocy rodzinie właściwego do udzielenia pomocy dokonuje oceny końcowej procesu usamodzielnienia.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3" w:name="JEDN_3947265_1_8"/>
      <w:bookmarkEnd w:id="13"/>
      <w:r w:rsidRPr="00390B38">
        <w:rPr>
          <w:rFonts w:ascii="Tahoma" w:eastAsia="Times New Roman" w:hAnsi="Tahoma" w:cs="Tahoma"/>
          <w:b/>
          <w:bCs/>
          <w:color w:val="000000"/>
          <w:sz w:val="20"/>
          <w:szCs w:val="20"/>
          <w:lang w:eastAsia="pl-PL"/>
        </w:rPr>
        <w:t>§ 9. </w:t>
      </w:r>
      <w:r w:rsidRPr="00390B38">
        <w:rPr>
          <w:rFonts w:ascii="Tahoma" w:eastAsia="Times New Roman" w:hAnsi="Tahoma" w:cs="Tahoma"/>
          <w:color w:val="000000"/>
          <w:sz w:val="20"/>
          <w:szCs w:val="20"/>
          <w:lang w:eastAsia="pl-PL"/>
        </w:rPr>
        <w:t>Do zadań opiekuna usamodzielnienia należy: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1) </w:t>
      </w:r>
      <w:r w:rsidRPr="00390B38">
        <w:rPr>
          <w:rFonts w:ascii="Tahoma" w:eastAsia="Times New Roman" w:hAnsi="Tahoma" w:cs="Tahoma"/>
          <w:color w:val="000000"/>
          <w:sz w:val="20"/>
          <w:szCs w:val="20"/>
          <w:lang w:eastAsia="pl-PL"/>
        </w:rPr>
        <w:t>zaznajomienie się z dokumentacją i drogą życiową osoby usamodzielnianej;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opracowanie i modyfikowanie wspólnie z osobą usamodzielnianą indywidualnego programu usamodzielnienia;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współpraca z rodziną osoby usamodzielnianej oraz ze środowiskiem lokalnym, zwłaszcza ze szkołą oraz gminą;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4) </w:t>
      </w:r>
      <w:r w:rsidRPr="00390B38">
        <w:rPr>
          <w:rFonts w:ascii="Tahoma" w:eastAsia="Times New Roman" w:hAnsi="Tahoma" w:cs="Tahoma"/>
          <w:color w:val="000000"/>
          <w:sz w:val="20"/>
          <w:szCs w:val="20"/>
          <w:lang w:eastAsia="pl-PL"/>
        </w:rPr>
        <w:t>opiniowanie wniosku o pomoc pieniężną na usamodzielnienie i pomoc pieniężną na kontynuowanie nauki.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4" w:name="JEDN_3947265_1_9"/>
      <w:bookmarkEnd w:id="14"/>
      <w:r w:rsidRPr="00390B38">
        <w:rPr>
          <w:rFonts w:ascii="Tahoma" w:eastAsia="Times New Roman" w:hAnsi="Tahoma" w:cs="Tahoma"/>
          <w:b/>
          <w:bCs/>
          <w:color w:val="000000"/>
          <w:sz w:val="20"/>
          <w:szCs w:val="20"/>
          <w:lang w:eastAsia="pl-PL"/>
        </w:rPr>
        <w:t>§ 10. 1. </w:t>
      </w:r>
      <w:r w:rsidRPr="00390B38">
        <w:rPr>
          <w:rFonts w:ascii="Tahoma" w:eastAsia="Times New Roman" w:hAnsi="Tahoma" w:cs="Tahoma"/>
          <w:color w:val="000000"/>
          <w:sz w:val="20"/>
          <w:szCs w:val="20"/>
          <w:lang w:eastAsia="pl-PL"/>
        </w:rPr>
        <w:t>Zawieszenie pomocy na usamodzielnienie i pomocy pieniężnej na kontynuowanie nauki może nastąpić w drodze decyzji administracyjnej z urzędu lub na wniosek osoby usamodzielnianej, po przeprowadzeniu wywiadu środowiskowego. </w:t>
      </w:r>
      <w:r w:rsidRPr="00390B38">
        <w:rPr>
          <w:rFonts w:ascii="Tahoma" w:eastAsia="Times New Roman" w:hAnsi="Tahoma" w:cs="Tahoma"/>
          <w:color w:val="000000"/>
          <w:sz w:val="20"/>
          <w:szCs w:val="20"/>
          <w:lang w:eastAsia="pl-PL"/>
        </w:rPr>
        <w:br/>
      </w:r>
      <w:r w:rsidRPr="00390B38">
        <w:rPr>
          <w:rFonts w:ascii="Tahoma" w:eastAsia="Times New Roman" w:hAnsi="Tahoma" w:cs="Tahoma"/>
          <w:color w:val="000000"/>
          <w:sz w:val="20"/>
          <w:szCs w:val="20"/>
          <w:lang w:eastAsia="pl-PL"/>
        </w:rPr>
        <w:br/>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2. </w:t>
      </w:r>
      <w:r w:rsidRPr="00390B38">
        <w:rPr>
          <w:rFonts w:ascii="Tahoma" w:eastAsia="Times New Roman" w:hAnsi="Tahoma" w:cs="Tahoma"/>
          <w:color w:val="000000"/>
          <w:sz w:val="20"/>
          <w:szCs w:val="20"/>
          <w:lang w:eastAsia="pl-PL"/>
        </w:rPr>
        <w:t>Zawieszenie pomocy może nastąpić na okres nie dłuższy niż rok.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3. </w:t>
      </w:r>
      <w:r w:rsidRPr="00390B38">
        <w:rPr>
          <w:rFonts w:ascii="Tahoma" w:eastAsia="Times New Roman" w:hAnsi="Tahoma" w:cs="Tahoma"/>
          <w:color w:val="000000"/>
          <w:sz w:val="20"/>
          <w:szCs w:val="20"/>
          <w:lang w:eastAsia="pl-PL"/>
        </w:rPr>
        <w:t>W przypadku zawieszenia pomocy osoba usamodzielniana wraz z opiekunem usamodzielnienia odnotowuje w indywidualnym programie usamodzielnienia przyczyny zawieszenia oraz określa sposób postępowania w przezwyciężeniu tych przyczyn. </w:t>
      </w:r>
    </w:p>
    <w:p w:rsidR="00390B38" w:rsidRPr="00390B38" w:rsidRDefault="00390B38" w:rsidP="00390B38">
      <w:pPr>
        <w:shd w:val="clear" w:color="auto" w:fill="FFFFFF"/>
        <w:spacing w:after="0" w:line="240" w:lineRule="auto"/>
        <w:ind w:firstLine="480"/>
        <w:rPr>
          <w:rFonts w:ascii="Times New Roman" w:eastAsia="Times New Roman" w:hAnsi="Times New Roman" w:cs="Times New Roman"/>
          <w:color w:val="000000"/>
          <w:sz w:val="24"/>
          <w:szCs w:val="24"/>
          <w:lang w:eastAsia="pl-PL"/>
        </w:rPr>
      </w:pPr>
      <w:r w:rsidRPr="00390B38">
        <w:rPr>
          <w:rFonts w:ascii="Tahoma" w:eastAsia="Times New Roman" w:hAnsi="Tahoma" w:cs="Tahoma"/>
          <w:b/>
          <w:bCs/>
          <w:color w:val="000000"/>
          <w:sz w:val="20"/>
          <w:szCs w:val="20"/>
          <w:lang w:eastAsia="pl-PL"/>
        </w:rPr>
        <w:t>4. </w:t>
      </w:r>
      <w:r w:rsidRPr="00390B38">
        <w:rPr>
          <w:rFonts w:ascii="Tahoma" w:eastAsia="Times New Roman" w:hAnsi="Tahoma" w:cs="Tahoma"/>
          <w:color w:val="000000"/>
          <w:sz w:val="20"/>
          <w:szCs w:val="20"/>
          <w:lang w:eastAsia="pl-PL"/>
        </w:rPr>
        <w:t>Zmiana indywidualnego programu usamodzielnienia, o której mowa w ust. 3, wymaga zatwierdzenia przez kierownika powiatowego centrum pomocy rodzinie.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5" w:name="JEDN_3947265_1_10"/>
      <w:bookmarkEnd w:id="15"/>
      <w:r w:rsidRPr="00390B38">
        <w:rPr>
          <w:rFonts w:ascii="Tahoma" w:eastAsia="Times New Roman" w:hAnsi="Tahoma" w:cs="Tahoma"/>
          <w:b/>
          <w:bCs/>
          <w:color w:val="000000"/>
          <w:sz w:val="20"/>
          <w:szCs w:val="20"/>
          <w:lang w:eastAsia="pl-PL"/>
        </w:rPr>
        <w:t>§ 11. </w:t>
      </w:r>
      <w:r w:rsidRPr="00390B38">
        <w:rPr>
          <w:rFonts w:ascii="Tahoma" w:eastAsia="Times New Roman" w:hAnsi="Tahoma" w:cs="Tahoma"/>
          <w:color w:val="000000"/>
          <w:sz w:val="20"/>
          <w:szCs w:val="20"/>
          <w:lang w:eastAsia="pl-PL"/>
        </w:rPr>
        <w:t>Do spraw wszczętych i niezakończonych przed dniem wejścia w życie rozporządzenia stosuje się przepisy dotychczasowe.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6" w:name="JEDN_3947265_1_11"/>
      <w:bookmarkEnd w:id="16"/>
      <w:r w:rsidRPr="00390B38">
        <w:rPr>
          <w:rFonts w:ascii="Tahoma" w:eastAsia="Times New Roman" w:hAnsi="Tahoma" w:cs="Tahoma"/>
          <w:b/>
          <w:bCs/>
          <w:color w:val="000000"/>
          <w:sz w:val="20"/>
          <w:szCs w:val="20"/>
          <w:lang w:eastAsia="pl-PL"/>
        </w:rPr>
        <w:t>§ 12. </w:t>
      </w:r>
      <w:r w:rsidRPr="00390B38">
        <w:rPr>
          <w:rFonts w:ascii="Tahoma" w:eastAsia="Times New Roman" w:hAnsi="Tahoma" w:cs="Tahoma"/>
          <w:color w:val="000000"/>
          <w:sz w:val="20"/>
          <w:szCs w:val="20"/>
          <w:lang w:eastAsia="pl-PL"/>
        </w:rPr>
        <w:t>Traci moc rozporządzenie Ministra Polityki Społecznej z dnia 23 grudnia 2004 r. w sprawie udzielania pomocy na usamodzielnienie, kontynuowanie nauki oraz zagospodarowanie (Dz. U. z 2005 r. Nr 6, poz. 45 oraz z 2007 r. Nr 208, poz. 1507). </w:t>
      </w:r>
    </w:p>
    <w:p w:rsidR="00390B38" w:rsidRPr="00390B38" w:rsidRDefault="00390B38" w:rsidP="00390B38">
      <w:pPr>
        <w:shd w:val="clear" w:color="auto" w:fill="FFFFFF"/>
        <w:spacing w:before="100" w:beforeAutospacing="1" w:after="100" w:afterAutospacing="1" w:line="240" w:lineRule="auto"/>
        <w:ind w:firstLine="480"/>
        <w:rPr>
          <w:rFonts w:ascii="Times New Roman" w:eastAsia="Times New Roman" w:hAnsi="Times New Roman" w:cs="Times New Roman"/>
          <w:color w:val="000000"/>
          <w:sz w:val="24"/>
          <w:szCs w:val="24"/>
          <w:lang w:eastAsia="pl-PL"/>
        </w:rPr>
      </w:pPr>
      <w:bookmarkStart w:id="17" w:name="JEDN_3947265_1_12"/>
      <w:bookmarkEnd w:id="17"/>
      <w:r w:rsidRPr="00390B38">
        <w:rPr>
          <w:rFonts w:ascii="Tahoma" w:eastAsia="Times New Roman" w:hAnsi="Tahoma" w:cs="Tahoma"/>
          <w:b/>
          <w:bCs/>
          <w:color w:val="000000"/>
          <w:sz w:val="20"/>
          <w:szCs w:val="20"/>
          <w:lang w:eastAsia="pl-PL"/>
        </w:rPr>
        <w:t>§ 13. </w:t>
      </w:r>
      <w:r w:rsidRPr="00390B38">
        <w:rPr>
          <w:rFonts w:ascii="Tahoma" w:eastAsia="Times New Roman" w:hAnsi="Tahoma" w:cs="Tahoma"/>
          <w:color w:val="000000"/>
          <w:sz w:val="20"/>
          <w:szCs w:val="20"/>
          <w:lang w:eastAsia="pl-PL"/>
        </w:rPr>
        <w:t>Rozporządzenie wchodzi w życie</w:t>
      </w:r>
      <w:bookmarkStart w:id="18" w:name="PP_3947265_1_3"/>
      <w:bookmarkEnd w:id="18"/>
      <w:r w:rsidRPr="00390B38">
        <w:rPr>
          <w:rFonts w:ascii="Tahoma" w:eastAsia="Times New Roman" w:hAnsi="Tahoma" w:cs="Tahoma"/>
          <w:color w:val="000000"/>
          <w:sz w:val="20"/>
          <w:szCs w:val="20"/>
          <w:lang w:eastAsia="pl-PL"/>
        </w:rPr>
        <w:t> po upływie 14 dni od dnia ogłoszenia. </w:t>
      </w:r>
    </w:p>
    <w:p w:rsidR="00E12446" w:rsidRPr="00E12446" w:rsidRDefault="00E12446" w:rsidP="00E12446">
      <w:bookmarkStart w:id="19" w:name="_GoBack"/>
      <w:bookmarkEnd w:id="19"/>
    </w:p>
    <w:sectPr w:rsidR="00E12446" w:rsidRPr="00E1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86"/>
    <w:rsid w:val="00390B38"/>
    <w:rsid w:val="006A7286"/>
    <w:rsid w:val="00866EFA"/>
    <w:rsid w:val="00915527"/>
    <w:rsid w:val="00D65AD7"/>
    <w:rsid w:val="00E12446"/>
    <w:rsid w:val="00E34266"/>
    <w:rsid w:val="00ED4758"/>
    <w:rsid w:val="00ED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72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E12446"/>
  </w:style>
  <w:style w:type="character" w:customStyle="1" w:styleId="warheader">
    <w:name w:val="war_header"/>
    <w:basedOn w:val="Domylnaczcionkaakapitu"/>
    <w:rsid w:val="00E12446"/>
  </w:style>
  <w:style w:type="character" w:customStyle="1" w:styleId="info-list-value-uzasadnienie">
    <w:name w:val="info-list-value-uzasadnienie"/>
    <w:basedOn w:val="Domylnaczcionkaakapitu"/>
    <w:rsid w:val="00D65AD7"/>
  </w:style>
  <w:style w:type="character" w:styleId="Hipercze">
    <w:name w:val="Hyperlink"/>
    <w:basedOn w:val="Domylnaczcionkaakapitu"/>
    <w:uiPriority w:val="99"/>
    <w:semiHidden/>
    <w:unhideWhenUsed/>
    <w:rsid w:val="00E34266"/>
    <w:rPr>
      <w:color w:val="0000FF"/>
      <w:u w:val="single"/>
    </w:rPr>
  </w:style>
  <w:style w:type="character" w:customStyle="1" w:styleId="akapitdomyslny">
    <w:name w:val="akapitdomyslny"/>
    <w:basedOn w:val="Domylnaczcionkaakapitu"/>
    <w:rsid w:val="00E34266"/>
  </w:style>
  <w:style w:type="character" w:customStyle="1" w:styleId="akapitustep">
    <w:name w:val="akapitustep"/>
    <w:basedOn w:val="Domylnaczcionkaakapitu"/>
    <w:rsid w:val="00E34266"/>
  </w:style>
  <w:style w:type="paragraph" w:styleId="Tekstdymka">
    <w:name w:val="Balloon Text"/>
    <w:basedOn w:val="Normalny"/>
    <w:link w:val="TekstdymkaZnak"/>
    <w:uiPriority w:val="99"/>
    <w:semiHidden/>
    <w:unhideWhenUsed/>
    <w:rsid w:val="00E34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266"/>
    <w:rPr>
      <w:rFonts w:ascii="Tahoma" w:hAnsi="Tahoma" w:cs="Tahoma"/>
      <w:sz w:val="16"/>
      <w:szCs w:val="16"/>
    </w:rPr>
  </w:style>
  <w:style w:type="character" w:customStyle="1" w:styleId="apple-converted-space">
    <w:name w:val="apple-converted-space"/>
    <w:basedOn w:val="Domylnaczcionkaakapitu"/>
    <w:rsid w:val="00390B38"/>
  </w:style>
  <w:style w:type="character" w:customStyle="1" w:styleId="spelle">
    <w:name w:val="spelle"/>
    <w:basedOn w:val="Domylnaczcionkaakapitu"/>
    <w:rsid w:val="00390B38"/>
  </w:style>
  <w:style w:type="character" w:customStyle="1" w:styleId="akapitdomyslny1">
    <w:name w:val="akapitdomyslny1"/>
    <w:basedOn w:val="Domylnaczcionkaakapitu"/>
    <w:rsid w:val="00390B38"/>
  </w:style>
  <w:style w:type="character" w:customStyle="1" w:styleId="akapitustep1">
    <w:name w:val="akapitustep1"/>
    <w:basedOn w:val="Domylnaczcionkaakapitu"/>
    <w:rsid w:val="00390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72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E12446"/>
  </w:style>
  <w:style w:type="character" w:customStyle="1" w:styleId="warheader">
    <w:name w:val="war_header"/>
    <w:basedOn w:val="Domylnaczcionkaakapitu"/>
    <w:rsid w:val="00E12446"/>
  </w:style>
  <w:style w:type="character" w:customStyle="1" w:styleId="info-list-value-uzasadnienie">
    <w:name w:val="info-list-value-uzasadnienie"/>
    <w:basedOn w:val="Domylnaczcionkaakapitu"/>
    <w:rsid w:val="00D65AD7"/>
  </w:style>
  <w:style w:type="character" w:styleId="Hipercze">
    <w:name w:val="Hyperlink"/>
    <w:basedOn w:val="Domylnaczcionkaakapitu"/>
    <w:uiPriority w:val="99"/>
    <w:semiHidden/>
    <w:unhideWhenUsed/>
    <w:rsid w:val="00E34266"/>
    <w:rPr>
      <w:color w:val="0000FF"/>
      <w:u w:val="single"/>
    </w:rPr>
  </w:style>
  <w:style w:type="character" w:customStyle="1" w:styleId="akapitdomyslny">
    <w:name w:val="akapitdomyslny"/>
    <w:basedOn w:val="Domylnaczcionkaakapitu"/>
    <w:rsid w:val="00E34266"/>
  </w:style>
  <w:style w:type="character" w:customStyle="1" w:styleId="akapitustep">
    <w:name w:val="akapitustep"/>
    <w:basedOn w:val="Domylnaczcionkaakapitu"/>
    <w:rsid w:val="00E34266"/>
  </w:style>
  <w:style w:type="paragraph" w:styleId="Tekstdymka">
    <w:name w:val="Balloon Text"/>
    <w:basedOn w:val="Normalny"/>
    <w:link w:val="TekstdymkaZnak"/>
    <w:uiPriority w:val="99"/>
    <w:semiHidden/>
    <w:unhideWhenUsed/>
    <w:rsid w:val="00E34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266"/>
    <w:rPr>
      <w:rFonts w:ascii="Tahoma" w:hAnsi="Tahoma" w:cs="Tahoma"/>
      <w:sz w:val="16"/>
      <w:szCs w:val="16"/>
    </w:rPr>
  </w:style>
  <w:style w:type="character" w:customStyle="1" w:styleId="apple-converted-space">
    <w:name w:val="apple-converted-space"/>
    <w:basedOn w:val="Domylnaczcionkaakapitu"/>
    <w:rsid w:val="00390B38"/>
  </w:style>
  <w:style w:type="character" w:customStyle="1" w:styleId="spelle">
    <w:name w:val="spelle"/>
    <w:basedOn w:val="Domylnaczcionkaakapitu"/>
    <w:rsid w:val="00390B38"/>
  </w:style>
  <w:style w:type="character" w:customStyle="1" w:styleId="akapitdomyslny1">
    <w:name w:val="akapitdomyslny1"/>
    <w:basedOn w:val="Domylnaczcionkaakapitu"/>
    <w:rsid w:val="00390B38"/>
  </w:style>
  <w:style w:type="character" w:customStyle="1" w:styleId="akapitustep1">
    <w:name w:val="akapitustep1"/>
    <w:basedOn w:val="Domylnaczcionkaakapitu"/>
    <w:rsid w:val="0039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5944">
      <w:bodyDiv w:val="1"/>
      <w:marLeft w:val="0"/>
      <w:marRight w:val="0"/>
      <w:marTop w:val="0"/>
      <w:marBottom w:val="0"/>
      <w:divBdr>
        <w:top w:val="none" w:sz="0" w:space="0" w:color="auto"/>
        <w:left w:val="none" w:sz="0" w:space="0" w:color="auto"/>
        <w:bottom w:val="none" w:sz="0" w:space="0" w:color="auto"/>
        <w:right w:val="none" w:sz="0" w:space="0" w:color="auto"/>
      </w:divBdr>
      <w:divsChild>
        <w:div w:id="139814025">
          <w:marLeft w:val="0"/>
          <w:marRight w:val="0"/>
          <w:marTop w:val="0"/>
          <w:marBottom w:val="240"/>
          <w:divBdr>
            <w:top w:val="none" w:sz="0" w:space="0" w:color="auto"/>
            <w:left w:val="none" w:sz="0" w:space="0" w:color="auto"/>
            <w:bottom w:val="none" w:sz="0" w:space="0" w:color="auto"/>
            <w:right w:val="none" w:sz="0" w:space="0" w:color="auto"/>
          </w:divBdr>
        </w:div>
        <w:div w:id="2068143845">
          <w:marLeft w:val="0"/>
          <w:marRight w:val="0"/>
          <w:marTop w:val="0"/>
          <w:marBottom w:val="240"/>
          <w:divBdr>
            <w:top w:val="none" w:sz="0" w:space="0" w:color="auto"/>
            <w:left w:val="none" w:sz="0" w:space="0" w:color="auto"/>
            <w:bottom w:val="none" w:sz="0" w:space="0" w:color="auto"/>
            <w:right w:val="none" w:sz="0" w:space="0" w:color="auto"/>
          </w:divBdr>
        </w:div>
      </w:divsChild>
    </w:div>
    <w:div w:id="744768676">
      <w:bodyDiv w:val="1"/>
      <w:marLeft w:val="0"/>
      <w:marRight w:val="0"/>
      <w:marTop w:val="0"/>
      <w:marBottom w:val="0"/>
      <w:divBdr>
        <w:top w:val="none" w:sz="0" w:space="0" w:color="auto"/>
        <w:left w:val="none" w:sz="0" w:space="0" w:color="auto"/>
        <w:bottom w:val="none" w:sz="0" w:space="0" w:color="auto"/>
        <w:right w:val="none" w:sz="0" w:space="0" w:color="auto"/>
      </w:divBdr>
      <w:divsChild>
        <w:div w:id="1150444595">
          <w:marLeft w:val="0"/>
          <w:marRight w:val="0"/>
          <w:marTop w:val="0"/>
          <w:marBottom w:val="0"/>
          <w:divBdr>
            <w:top w:val="none" w:sz="0" w:space="0" w:color="auto"/>
            <w:left w:val="none" w:sz="0" w:space="0" w:color="auto"/>
            <w:bottom w:val="none" w:sz="0" w:space="0" w:color="auto"/>
            <w:right w:val="none" w:sz="0" w:space="0" w:color="auto"/>
          </w:divBdr>
        </w:div>
      </w:divsChild>
    </w:div>
    <w:div w:id="961769371">
      <w:bodyDiv w:val="1"/>
      <w:marLeft w:val="0"/>
      <w:marRight w:val="0"/>
      <w:marTop w:val="0"/>
      <w:marBottom w:val="0"/>
      <w:divBdr>
        <w:top w:val="none" w:sz="0" w:space="0" w:color="auto"/>
        <w:left w:val="none" w:sz="0" w:space="0" w:color="auto"/>
        <w:bottom w:val="none" w:sz="0" w:space="0" w:color="auto"/>
        <w:right w:val="none" w:sz="0" w:space="0" w:color="auto"/>
      </w:divBdr>
    </w:div>
    <w:div w:id="998465323">
      <w:bodyDiv w:val="1"/>
      <w:marLeft w:val="0"/>
      <w:marRight w:val="0"/>
      <w:marTop w:val="0"/>
      <w:marBottom w:val="0"/>
      <w:divBdr>
        <w:top w:val="none" w:sz="0" w:space="0" w:color="auto"/>
        <w:left w:val="none" w:sz="0" w:space="0" w:color="auto"/>
        <w:bottom w:val="none" w:sz="0" w:space="0" w:color="auto"/>
        <w:right w:val="none" w:sz="0" w:space="0" w:color="auto"/>
      </w:divBdr>
      <w:divsChild>
        <w:div w:id="1714883832">
          <w:marLeft w:val="0"/>
          <w:marRight w:val="0"/>
          <w:marTop w:val="0"/>
          <w:marBottom w:val="0"/>
          <w:divBdr>
            <w:top w:val="none" w:sz="0" w:space="0" w:color="auto"/>
            <w:left w:val="none" w:sz="0" w:space="0" w:color="auto"/>
            <w:bottom w:val="none" w:sz="0" w:space="0" w:color="auto"/>
            <w:right w:val="none" w:sz="0" w:space="0" w:color="auto"/>
          </w:divBdr>
        </w:div>
      </w:divsChild>
    </w:div>
    <w:div w:id="1396902817">
      <w:bodyDiv w:val="1"/>
      <w:marLeft w:val="0"/>
      <w:marRight w:val="0"/>
      <w:marTop w:val="0"/>
      <w:marBottom w:val="0"/>
      <w:divBdr>
        <w:top w:val="none" w:sz="0" w:space="0" w:color="auto"/>
        <w:left w:val="none" w:sz="0" w:space="0" w:color="auto"/>
        <w:bottom w:val="none" w:sz="0" w:space="0" w:color="auto"/>
        <w:right w:val="none" w:sz="0" w:space="0" w:color="auto"/>
      </w:divBdr>
    </w:div>
    <w:div w:id="1536889441">
      <w:bodyDiv w:val="1"/>
      <w:marLeft w:val="0"/>
      <w:marRight w:val="0"/>
      <w:marTop w:val="0"/>
      <w:marBottom w:val="0"/>
      <w:divBdr>
        <w:top w:val="none" w:sz="0" w:space="0" w:color="auto"/>
        <w:left w:val="none" w:sz="0" w:space="0" w:color="auto"/>
        <w:bottom w:val="none" w:sz="0" w:space="0" w:color="auto"/>
        <w:right w:val="none" w:sz="0" w:space="0" w:color="auto"/>
      </w:divBdr>
      <w:divsChild>
        <w:div w:id="1111122345">
          <w:marLeft w:val="0"/>
          <w:marRight w:val="0"/>
          <w:marTop w:val="0"/>
          <w:marBottom w:val="240"/>
          <w:divBdr>
            <w:top w:val="none" w:sz="0" w:space="0" w:color="auto"/>
            <w:left w:val="none" w:sz="0" w:space="0" w:color="auto"/>
            <w:bottom w:val="none" w:sz="0" w:space="0" w:color="auto"/>
            <w:right w:val="none" w:sz="0" w:space="0" w:color="auto"/>
          </w:divBdr>
        </w:div>
        <w:div w:id="753362452">
          <w:marLeft w:val="0"/>
          <w:marRight w:val="0"/>
          <w:marTop w:val="0"/>
          <w:marBottom w:val="240"/>
          <w:divBdr>
            <w:top w:val="none" w:sz="0" w:space="0" w:color="auto"/>
            <w:left w:val="none" w:sz="0" w:space="0" w:color="auto"/>
            <w:bottom w:val="none" w:sz="0" w:space="0" w:color="auto"/>
            <w:right w:val="none" w:sz="0" w:space="0" w:color="auto"/>
          </w:divBdr>
        </w:div>
        <w:div w:id="825780514">
          <w:marLeft w:val="0"/>
          <w:marRight w:val="0"/>
          <w:marTop w:val="0"/>
          <w:marBottom w:val="240"/>
          <w:divBdr>
            <w:top w:val="none" w:sz="0" w:space="0" w:color="auto"/>
            <w:left w:val="none" w:sz="0" w:space="0" w:color="auto"/>
            <w:bottom w:val="none" w:sz="0" w:space="0" w:color="auto"/>
            <w:right w:val="none" w:sz="0" w:space="0" w:color="auto"/>
          </w:divBdr>
        </w:div>
        <w:div w:id="1580603912">
          <w:marLeft w:val="0"/>
          <w:marRight w:val="0"/>
          <w:marTop w:val="0"/>
          <w:marBottom w:val="0"/>
          <w:divBdr>
            <w:top w:val="none" w:sz="0" w:space="0" w:color="auto"/>
            <w:left w:val="none" w:sz="0" w:space="0" w:color="auto"/>
            <w:bottom w:val="none" w:sz="0" w:space="0" w:color="auto"/>
            <w:right w:val="none" w:sz="0" w:space="0" w:color="auto"/>
          </w:divBdr>
        </w:div>
        <w:div w:id="585268483">
          <w:marLeft w:val="720"/>
          <w:marRight w:val="0"/>
          <w:marTop w:val="0"/>
          <w:marBottom w:val="0"/>
          <w:divBdr>
            <w:top w:val="none" w:sz="0" w:space="0" w:color="auto"/>
            <w:left w:val="none" w:sz="0" w:space="0" w:color="auto"/>
            <w:bottom w:val="none" w:sz="0" w:space="0" w:color="auto"/>
            <w:right w:val="none" w:sz="0" w:space="0" w:color="auto"/>
          </w:divBdr>
        </w:div>
        <w:div w:id="2119597753">
          <w:marLeft w:val="720"/>
          <w:marRight w:val="0"/>
          <w:marTop w:val="0"/>
          <w:marBottom w:val="0"/>
          <w:divBdr>
            <w:top w:val="none" w:sz="0" w:space="0" w:color="auto"/>
            <w:left w:val="none" w:sz="0" w:space="0" w:color="auto"/>
            <w:bottom w:val="none" w:sz="0" w:space="0" w:color="auto"/>
            <w:right w:val="none" w:sz="0" w:space="0" w:color="auto"/>
          </w:divBdr>
        </w:div>
        <w:div w:id="650451273">
          <w:marLeft w:val="720"/>
          <w:marRight w:val="0"/>
          <w:marTop w:val="0"/>
          <w:marBottom w:val="0"/>
          <w:divBdr>
            <w:top w:val="none" w:sz="0" w:space="0" w:color="auto"/>
            <w:left w:val="none" w:sz="0" w:space="0" w:color="auto"/>
            <w:bottom w:val="none" w:sz="0" w:space="0" w:color="auto"/>
            <w:right w:val="none" w:sz="0" w:space="0" w:color="auto"/>
          </w:divBdr>
        </w:div>
        <w:div w:id="457996443">
          <w:marLeft w:val="0"/>
          <w:marRight w:val="0"/>
          <w:marTop w:val="0"/>
          <w:marBottom w:val="0"/>
          <w:divBdr>
            <w:top w:val="none" w:sz="0" w:space="0" w:color="auto"/>
            <w:left w:val="none" w:sz="0" w:space="0" w:color="auto"/>
            <w:bottom w:val="none" w:sz="0" w:space="0" w:color="auto"/>
            <w:right w:val="none" w:sz="0" w:space="0" w:color="auto"/>
          </w:divBdr>
          <w:divsChild>
            <w:div w:id="115637343">
              <w:marLeft w:val="720"/>
              <w:marRight w:val="0"/>
              <w:marTop w:val="0"/>
              <w:marBottom w:val="0"/>
              <w:divBdr>
                <w:top w:val="none" w:sz="0" w:space="0" w:color="auto"/>
                <w:left w:val="none" w:sz="0" w:space="0" w:color="auto"/>
                <w:bottom w:val="none" w:sz="0" w:space="0" w:color="auto"/>
                <w:right w:val="none" w:sz="0" w:space="0" w:color="auto"/>
              </w:divBdr>
            </w:div>
            <w:div w:id="1701858539">
              <w:marLeft w:val="720"/>
              <w:marRight w:val="0"/>
              <w:marTop w:val="0"/>
              <w:marBottom w:val="0"/>
              <w:divBdr>
                <w:top w:val="none" w:sz="0" w:space="0" w:color="auto"/>
                <w:left w:val="none" w:sz="0" w:space="0" w:color="auto"/>
                <w:bottom w:val="none" w:sz="0" w:space="0" w:color="auto"/>
                <w:right w:val="none" w:sz="0" w:space="0" w:color="auto"/>
              </w:divBdr>
            </w:div>
            <w:div w:id="15620425">
              <w:marLeft w:val="720"/>
              <w:marRight w:val="0"/>
              <w:marTop w:val="0"/>
              <w:marBottom w:val="0"/>
              <w:divBdr>
                <w:top w:val="none" w:sz="0" w:space="0" w:color="auto"/>
                <w:left w:val="none" w:sz="0" w:space="0" w:color="auto"/>
                <w:bottom w:val="none" w:sz="0" w:space="0" w:color="auto"/>
                <w:right w:val="none" w:sz="0" w:space="0" w:color="auto"/>
              </w:divBdr>
            </w:div>
            <w:div w:id="1994944990">
              <w:marLeft w:val="0"/>
              <w:marRight w:val="0"/>
              <w:marTop w:val="0"/>
              <w:marBottom w:val="0"/>
              <w:divBdr>
                <w:top w:val="none" w:sz="0" w:space="0" w:color="auto"/>
                <w:left w:val="none" w:sz="0" w:space="0" w:color="auto"/>
                <w:bottom w:val="none" w:sz="0" w:space="0" w:color="auto"/>
                <w:right w:val="none" w:sz="0" w:space="0" w:color="auto"/>
              </w:divBdr>
            </w:div>
            <w:div w:id="680204487">
              <w:marLeft w:val="0"/>
              <w:marRight w:val="0"/>
              <w:marTop w:val="0"/>
              <w:marBottom w:val="0"/>
              <w:divBdr>
                <w:top w:val="none" w:sz="0" w:space="0" w:color="auto"/>
                <w:left w:val="none" w:sz="0" w:space="0" w:color="auto"/>
                <w:bottom w:val="none" w:sz="0" w:space="0" w:color="auto"/>
                <w:right w:val="none" w:sz="0" w:space="0" w:color="auto"/>
              </w:divBdr>
              <w:divsChild>
                <w:div w:id="2098938678">
                  <w:marLeft w:val="720"/>
                  <w:marRight w:val="0"/>
                  <w:marTop w:val="0"/>
                  <w:marBottom w:val="0"/>
                  <w:divBdr>
                    <w:top w:val="none" w:sz="0" w:space="0" w:color="auto"/>
                    <w:left w:val="none" w:sz="0" w:space="0" w:color="auto"/>
                    <w:bottom w:val="none" w:sz="0" w:space="0" w:color="auto"/>
                    <w:right w:val="none" w:sz="0" w:space="0" w:color="auto"/>
                  </w:divBdr>
                </w:div>
                <w:div w:id="2066679848">
                  <w:marLeft w:val="720"/>
                  <w:marRight w:val="0"/>
                  <w:marTop w:val="0"/>
                  <w:marBottom w:val="0"/>
                  <w:divBdr>
                    <w:top w:val="none" w:sz="0" w:space="0" w:color="auto"/>
                    <w:left w:val="none" w:sz="0" w:space="0" w:color="auto"/>
                    <w:bottom w:val="none" w:sz="0" w:space="0" w:color="auto"/>
                    <w:right w:val="none" w:sz="0" w:space="0" w:color="auto"/>
                  </w:divBdr>
                </w:div>
                <w:div w:id="2050108210">
                  <w:marLeft w:val="720"/>
                  <w:marRight w:val="0"/>
                  <w:marTop w:val="0"/>
                  <w:marBottom w:val="0"/>
                  <w:divBdr>
                    <w:top w:val="none" w:sz="0" w:space="0" w:color="auto"/>
                    <w:left w:val="none" w:sz="0" w:space="0" w:color="auto"/>
                    <w:bottom w:val="none" w:sz="0" w:space="0" w:color="auto"/>
                    <w:right w:val="none" w:sz="0" w:space="0" w:color="auto"/>
                  </w:divBdr>
                </w:div>
              </w:divsChild>
            </w:div>
            <w:div w:id="380175492">
              <w:marLeft w:val="0"/>
              <w:marRight w:val="0"/>
              <w:marTop w:val="0"/>
              <w:marBottom w:val="0"/>
              <w:divBdr>
                <w:top w:val="none" w:sz="0" w:space="0" w:color="auto"/>
                <w:left w:val="none" w:sz="0" w:space="0" w:color="auto"/>
                <w:bottom w:val="none" w:sz="0" w:space="0" w:color="auto"/>
                <w:right w:val="none" w:sz="0" w:space="0" w:color="auto"/>
              </w:divBdr>
              <w:divsChild>
                <w:div w:id="183136255">
                  <w:marLeft w:val="720"/>
                  <w:marRight w:val="0"/>
                  <w:marTop w:val="0"/>
                  <w:marBottom w:val="0"/>
                  <w:divBdr>
                    <w:top w:val="none" w:sz="0" w:space="0" w:color="auto"/>
                    <w:left w:val="none" w:sz="0" w:space="0" w:color="auto"/>
                    <w:bottom w:val="none" w:sz="0" w:space="0" w:color="auto"/>
                    <w:right w:val="none" w:sz="0" w:space="0" w:color="auto"/>
                  </w:divBdr>
                </w:div>
                <w:div w:id="885919832">
                  <w:marLeft w:val="720"/>
                  <w:marRight w:val="0"/>
                  <w:marTop w:val="0"/>
                  <w:marBottom w:val="0"/>
                  <w:divBdr>
                    <w:top w:val="none" w:sz="0" w:space="0" w:color="auto"/>
                    <w:left w:val="none" w:sz="0" w:space="0" w:color="auto"/>
                    <w:bottom w:val="none" w:sz="0" w:space="0" w:color="auto"/>
                    <w:right w:val="none" w:sz="0" w:space="0" w:color="auto"/>
                  </w:divBdr>
                </w:div>
              </w:divsChild>
            </w:div>
            <w:div w:id="1373193950">
              <w:marLeft w:val="0"/>
              <w:marRight w:val="0"/>
              <w:marTop w:val="0"/>
              <w:marBottom w:val="0"/>
              <w:divBdr>
                <w:top w:val="none" w:sz="0" w:space="0" w:color="auto"/>
                <w:left w:val="none" w:sz="0" w:space="0" w:color="auto"/>
                <w:bottom w:val="none" w:sz="0" w:space="0" w:color="auto"/>
                <w:right w:val="none" w:sz="0" w:space="0" w:color="auto"/>
              </w:divBdr>
            </w:div>
            <w:div w:id="1427657308">
              <w:marLeft w:val="0"/>
              <w:marRight w:val="0"/>
              <w:marTop w:val="0"/>
              <w:marBottom w:val="0"/>
              <w:divBdr>
                <w:top w:val="none" w:sz="0" w:space="0" w:color="auto"/>
                <w:left w:val="none" w:sz="0" w:space="0" w:color="auto"/>
                <w:bottom w:val="none" w:sz="0" w:space="0" w:color="auto"/>
                <w:right w:val="none" w:sz="0" w:space="0" w:color="auto"/>
              </w:divBdr>
            </w:div>
            <w:div w:id="881139738">
              <w:marLeft w:val="0"/>
              <w:marRight w:val="0"/>
              <w:marTop w:val="0"/>
              <w:marBottom w:val="0"/>
              <w:divBdr>
                <w:top w:val="none" w:sz="0" w:space="0" w:color="auto"/>
                <w:left w:val="none" w:sz="0" w:space="0" w:color="auto"/>
                <w:bottom w:val="none" w:sz="0" w:space="0" w:color="auto"/>
                <w:right w:val="none" w:sz="0" w:space="0" w:color="auto"/>
              </w:divBdr>
            </w:div>
          </w:divsChild>
        </w:div>
        <w:div w:id="1979262965">
          <w:marLeft w:val="0"/>
          <w:marRight w:val="0"/>
          <w:marTop w:val="0"/>
          <w:marBottom w:val="0"/>
          <w:divBdr>
            <w:top w:val="none" w:sz="0" w:space="0" w:color="auto"/>
            <w:left w:val="none" w:sz="0" w:space="0" w:color="auto"/>
            <w:bottom w:val="none" w:sz="0" w:space="0" w:color="auto"/>
            <w:right w:val="none" w:sz="0" w:space="0" w:color="auto"/>
          </w:divBdr>
          <w:divsChild>
            <w:div w:id="1902592312">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sChild>
        </w:div>
        <w:div w:id="1681085478">
          <w:marLeft w:val="0"/>
          <w:marRight w:val="0"/>
          <w:marTop w:val="0"/>
          <w:marBottom w:val="0"/>
          <w:divBdr>
            <w:top w:val="none" w:sz="0" w:space="0" w:color="auto"/>
            <w:left w:val="none" w:sz="0" w:space="0" w:color="auto"/>
            <w:bottom w:val="none" w:sz="0" w:space="0" w:color="auto"/>
            <w:right w:val="none" w:sz="0" w:space="0" w:color="auto"/>
          </w:divBdr>
        </w:div>
        <w:div w:id="561329798">
          <w:marLeft w:val="0"/>
          <w:marRight w:val="0"/>
          <w:marTop w:val="0"/>
          <w:marBottom w:val="0"/>
          <w:divBdr>
            <w:top w:val="none" w:sz="0" w:space="0" w:color="auto"/>
            <w:left w:val="none" w:sz="0" w:space="0" w:color="auto"/>
            <w:bottom w:val="none" w:sz="0" w:space="0" w:color="auto"/>
            <w:right w:val="none" w:sz="0" w:space="0" w:color="auto"/>
          </w:divBdr>
          <w:divsChild>
            <w:div w:id="1495489373">
              <w:marLeft w:val="720"/>
              <w:marRight w:val="0"/>
              <w:marTop w:val="0"/>
              <w:marBottom w:val="0"/>
              <w:divBdr>
                <w:top w:val="none" w:sz="0" w:space="0" w:color="auto"/>
                <w:left w:val="none" w:sz="0" w:space="0" w:color="auto"/>
                <w:bottom w:val="none" w:sz="0" w:space="0" w:color="auto"/>
                <w:right w:val="none" w:sz="0" w:space="0" w:color="auto"/>
              </w:divBdr>
            </w:div>
            <w:div w:id="591936959">
              <w:marLeft w:val="720"/>
              <w:marRight w:val="0"/>
              <w:marTop w:val="0"/>
              <w:marBottom w:val="0"/>
              <w:divBdr>
                <w:top w:val="none" w:sz="0" w:space="0" w:color="auto"/>
                <w:left w:val="none" w:sz="0" w:space="0" w:color="auto"/>
                <w:bottom w:val="none" w:sz="0" w:space="0" w:color="auto"/>
                <w:right w:val="none" w:sz="0" w:space="0" w:color="auto"/>
              </w:divBdr>
            </w:div>
            <w:div w:id="1762987883">
              <w:marLeft w:val="720"/>
              <w:marRight w:val="0"/>
              <w:marTop w:val="0"/>
              <w:marBottom w:val="0"/>
              <w:divBdr>
                <w:top w:val="none" w:sz="0" w:space="0" w:color="auto"/>
                <w:left w:val="none" w:sz="0" w:space="0" w:color="auto"/>
                <w:bottom w:val="none" w:sz="0" w:space="0" w:color="auto"/>
                <w:right w:val="none" w:sz="0" w:space="0" w:color="auto"/>
              </w:divBdr>
            </w:div>
            <w:div w:id="334261684">
              <w:marLeft w:val="720"/>
              <w:marRight w:val="0"/>
              <w:marTop w:val="0"/>
              <w:marBottom w:val="0"/>
              <w:divBdr>
                <w:top w:val="none" w:sz="0" w:space="0" w:color="auto"/>
                <w:left w:val="none" w:sz="0" w:space="0" w:color="auto"/>
                <w:bottom w:val="none" w:sz="0" w:space="0" w:color="auto"/>
                <w:right w:val="none" w:sz="0" w:space="0" w:color="auto"/>
              </w:divBdr>
            </w:div>
            <w:div w:id="698512690">
              <w:marLeft w:val="0"/>
              <w:marRight w:val="0"/>
              <w:marTop w:val="0"/>
              <w:marBottom w:val="0"/>
              <w:divBdr>
                <w:top w:val="none" w:sz="0" w:space="0" w:color="auto"/>
                <w:left w:val="none" w:sz="0" w:space="0" w:color="auto"/>
                <w:bottom w:val="none" w:sz="0" w:space="0" w:color="auto"/>
                <w:right w:val="none" w:sz="0" w:space="0" w:color="auto"/>
              </w:divBdr>
              <w:divsChild>
                <w:div w:id="1117018243">
                  <w:marLeft w:val="720"/>
                  <w:marRight w:val="0"/>
                  <w:marTop w:val="0"/>
                  <w:marBottom w:val="0"/>
                  <w:divBdr>
                    <w:top w:val="none" w:sz="0" w:space="0" w:color="auto"/>
                    <w:left w:val="none" w:sz="0" w:space="0" w:color="auto"/>
                    <w:bottom w:val="none" w:sz="0" w:space="0" w:color="auto"/>
                    <w:right w:val="none" w:sz="0" w:space="0" w:color="auto"/>
                  </w:divBdr>
                </w:div>
                <w:div w:id="900168510">
                  <w:marLeft w:val="720"/>
                  <w:marRight w:val="0"/>
                  <w:marTop w:val="0"/>
                  <w:marBottom w:val="0"/>
                  <w:divBdr>
                    <w:top w:val="none" w:sz="0" w:space="0" w:color="auto"/>
                    <w:left w:val="none" w:sz="0" w:space="0" w:color="auto"/>
                    <w:bottom w:val="none" w:sz="0" w:space="0" w:color="auto"/>
                    <w:right w:val="none" w:sz="0" w:space="0" w:color="auto"/>
                  </w:divBdr>
                </w:div>
                <w:div w:id="571476270">
                  <w:marLeft w:val="720"/>
                  <w:marRight w:val="0"/>
                  <w:marTop w:val="0"/>
                  <w:marBottom w:val="0"/>
                  <w:divBdr>
                    <w:top w:val="none" w:sz="0" w:space="0" w:color="auto"/>
                    <w:left w:val="none" w:sz="0" w:space="0" w:color="auto"/>
                    <w:bottom w:val="none" w:sz="0" w:space="0" w:color="auto"/>
                    <w:right w:val="none" w:sz="0" w:space="0" w:color="auto"/>
                  </w:divBdr>
                </w:div>
              </w:divsChild>
            </w:div>
            <w:div w:id="885486531">
              <w:marLeft w:val="0"/>
              <w:marRight w:val="0"/>
              <w:marTop w:val="0"/>
              <w:marBottom w:val="0"/>
              <w:divBdr>
                <w:top w:val="none" w:sz="0" w:space="0" w:color="auto"/>
                <w:left w:val="none" w:sz="0" w:space="0" w:color="auto"/>
                <w:bottom w:val="none" w:sz="0" w:space="0" w:color="auto"/>
                <w:right w:val="none" w:sz="0" w:space="0" w:color="auto"/>
              </w:divBdr>
            </w:div>
          </w:divsChild>
        </w:div>
        <w:div w:id="923759054">
          <w:marLeft w:val="0"/>
          <w:marRight w:val="0"/>
          <w:marTop w:val="0"/>
          <w:marBottom w:val="0"/>
          <w:divBdr>
            <w:top w:val="none" w:sz="0" w:space="0" w:color="auto"/>
            <w:left w:val="none" w:sz="0" w:space="0" w:color="auto"/>
            <w:bottom w:val="none" w:sz="0" w:space="0" w:color="auto"/>
            <w:right w:val="none" w:sz="0" w:space="0" w:color="auto"/>
          </w:divBdr>
          <w:divsChild>
            <w:div w:id="1208763391">
              <w:marLeft w:val="0"/>
              <w:marRight w:val="0"/>
              <w:marTop w:val="0"/>
              <w:marBottom w:val="0"/>
              <w:divBdr>
                <w:top w:val="none" w:sz="0" w:space="0" w:color="auto"/>
                <w:left w:val="none" w:sz="0" w:space="0" w:color="auto"/>
                <w:bottom w:val="none" w:sz="0" w:space="0" w:color="auto"/>
                <w:right w:val="none" w:sz="0" w:space="0" w:color="auto"/>
              </w:divBdr>
            </w:div>
            <w:div w:id="1406301303">
              <w:marLeft w:val="0"/>
              <w:marRight w:val="0"/>
              <w:marTop w:val="0"/>
              <w:marBottom w:val="0"/>
              <w:divBdr>
                <w:top w:val="none" w:sz="0" w:space="0" w:color="auto"/>
                <w:left w:val="none" w:sz="0" w:space="0" w:color="auto"/>
                <w:bottom w:val="none" w:sz="0" w:space="0" w:color="auto"/>
                <w:right w:val="none" w:sz="0" w:space="0" w:color="auto"/>
              </w:divBdr>
              <w:divsChild>
                <w:div w:id="486440760">
                  <w:marLeft w:val="720"/>
                  <w:marRight w:val="0"/>
                  <w:marTop w:val="0"/>
                  <w:marBottom w:val="0"/>
                  <w:divBdr>
                    <w:top w:val="none" w:sz="0" w:space="0" w:color="auto"/>
                    <w:left w:val="none" w:sz="0" w:space="0" w:color="auto"/>
                    <w:bottom w:val="none" w:sz="0" w:space="0" w:color="auto"/>
                    <w:right w:val="none" w:sz="0" w:space="0" w:color="auto"/>
                  </w:divBdr>
                </w:div>
                <w:div w:id="784882575">
                  <w:marLeft w:val="720"/>
                  <w:marRight w:val="0"/>
                  <w:marTop w:val="0"/>
                  <w:marBottom w:val="0"/>
                  <w:divBdr>
                    <w:top w:val="none" w:sz="0" w:space="0" w:color="auto"/>
                    <w:left w:val="none" w:sz="0" w:space="0" w:color="auto"/>
                    <w:bottom w:val="none" w:sz="0" w:space="0" w:color="auto"/>
                    <w:right w:val="none" w:sz="0" w:space="0" w:color="auto"/>
                  </w:divBdr>
                </w:div>
                <w:div w:id="598370839">
                  <w:marLeft w:val="720"/>
                  <w:marRight w:val="0"/>
                  <w:marTop w:val="0"/>
                  <w:marBottom w:val="0"/>
                  <w:divBdr>
                    <w:top w:val="none" w:sz="0" w:space="0" w:color="auto"/>
                    <w:left w:val="none" w:sz="0" w:space="0" w:color="auto"/>
                    <w:bottom w:val="none" w:sz="0" w:space="0" w:color="auto"/>
                    <w:right w:val="none" w:sz="0" w:space="0" w:color="auto"/>
                  </w:divBdr>
                </w:div>
                <w:div w:id="614603766">
                  <w:marLeft w:val="720"/>
                  <w:marRight w:val="0"/>
                  <w:marTop w:val="0"/>
                  <w:marBottom w:val="0"/>
                  <w:divBdr>
                    <w:top w:val="none" w:sz="0" w:space="0" w:color="auto"/>
                    <w:left w:val="none" w:sz="0" w:space="0" w:color="auto"/>
                    <w:bottom w:val="none" w:sz="0" w:space="0" w:color="auto"/>
                    <w:right w:val="none" w:sz="0" w:space="0" w:color="auto"/>
                  </w:divBdr>
                </w:div>
                <w:div w:id="10160761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27139867">
          <w:marLeft w:val="0"/>
          <w:marRight w:val="0"/>
          <w:marTop w:val="0"/>
          <w:marBottom w:val="0"/>
          <w:divBdr>
            <w:top w:val="none" w:sz="0" w:space="0" w:color="auto"/>
            <w:left w:val="none" w:sz="0" w:space="0" w:color="auto"/>
            <w:bottom w:val="none" w:sz="0" w:space="0" w:color="auto"/>
            <w:right w:val="none" w:sz="0" w:space="0" w:color="auto"/>
          </w:divBdr>
          <w:divsChild>
            <w:div w:id="69692899">
              <w:marLeft w:val="720"/>
              <w:marRight w:val="0"/>
              <w:marTop w:val="0"/>
              <w:marBottom w:val="0"/>
              <w:divBdr>
                <w:top w:val="none" w:sz="0" w:space="0" w:color="auto"/>
                <w:left w:val="none" w:sz="0" w:space="0" w:color="auto"/>
                <w:bottom w:val="none" w:sz="0" w:space="0" w:color="auto"/>
                <w:right w:val="none" w:sz="0" w:space="0" w:color="auto"/>
              </w:divBdr>
            </w:div>
            <w:div w:id="1035152975">
              <w:marLeft w:val="720"/>
              <w:marRight w:val="0"/>
              <w:marTop w:val="0"/>
              <w:marBottom w:val="0"/>
              <w:divBdr>
                <w:top w:val="none" w:sz="0" w:space="0" w:color="auto"/>
                <w:left w:val="none" w:sz="0" w:space="0" w:color="auto"/>
                <w:bottom w:val="none" w:sz="0" w:space="0" w:color="auto"/>
                <w:right w:val="none" w:sz="0" w:space="0" w:color="auto"/>
              </w:divBdr>
            </w:div>
            <w:div w:id="858349098">
              <w:marLeft w:val="720"/>
              <w:marRight w:val="0"/>
              <w:marTop w:val="0"/>
              <w:marBottom w:val="0"/>
              <w:divBdr>
                <w:top w:val="none" w:sz="0" w:space="0" w:color="auto"/>
                <w:left w:val="none" w:sz="0" w:space="0" w:color="auto"/>
                <w:bottom w:val="none" w:sz="0" w:space="0" w:color="auto"/>
                <w:right w:val="none" w:sz="0" w:space="0" w:color="auto"/>
              </w:divBdr>
            </w:div>
            <w:div w:id="567425465">
              <w:marLeft w:val="720"/>
              <w:marRight w:val="0"/>
              <w:marTop w:val="0"/>
              <w:marBottom w:val="0"/>
              <w:divBdr>
                <w:top w:val="none" w:sz="0" w:space="0" w:color="auto"/>
                <w:left w:val="none" w:sz="0" w:space="0" w:color="auto"/>
                <w:bottom w:val="none" w:sz="0" w:space="0" w:color="auto"/>
                <w:right w:val="none" w:sz="0" w:space="0" w:color="auto"/>
              </w:divBdr>
            </w:div>
            <w:div w:id="200214909">
              <w:marLeft w:val="720"/>
              <w:marRight w:val="0"/>
              <w:marTop w:val="0"/>
              <w:marBottom w:val="0"/>
              <w:divBdr>
                <w:top w:val="none" w:sz="0" w:space="0" w:color="auto"/>
                <w:left w:val="none" w:sz="0" w:space="0" w:color="auto"/>
                <w:bottom w:val="none" w:sz="0" w:space="0" w:color="auto"/>
                <w:right w:val="none" w:sz="0" w:space="0" w:color="auto"/>
              </w:divBdr>
            </w:div>
            <w:div w:id="2131433980">
              <w:marLeft w:val="720"/>
              <w:marRight w:val="0"/>
              <w:marTop w:val="0"/>
              <w:marBottom w:val="0"/>
              <w:divBdr>
                <w:top w:val="none" w:sz="0" w:space="0" w:color="auto"/>
                <w:left w:val="none" w:sz="0" w:space="0" w:color="auto"/>
                <w:bottom w:val="none" w:sz="0" w:space="0" w:color="auto"/>
                <w:right w:val="none" w:sz="0" w:space="0" w:color="auto"/>
              </w:divBdr>
              <w:divsChild>
                <w:div w:id="495271497">
                  <w:marLeft w:val="480"/>
                  <w:marRight w:val="0"/>
                  <w:marTop w:val="0"/>
                  <w:marBottom w:val="0"/>
                  <w:divBdr>
                    <w:top w:val="none" w:sz="0" w:space="0" w:color="auto"/>
                    <w:left w:val="none" w:sz="0" w:space="0" w:color="auto"/>
                    <w:bottom w:val="none" w:sz="0" w:space="0" w:color="auto"/>
                    <w:right w:val="none" w:sz="0" w:space="0" w:color="auto"/>
                  </w:divBdr>
                </w:div>
                <w:div w:id="238442486">
                  <w:marLeft w:val="480"/>
                  <w:marRight w:val="0"/>
                  <w:marTop w:val="0"/>
                  <w:marBottom w:val="0"/>
                  <w:divBdr>
                    <w:top w:val="none" w:sz="0" w:space="0" w:color="auto"/>
                    <w:left w:val="none" w:sz="0" w:space="0" w:color="auto"/>
                    <w:bottom w:val="none" w:sz="0" w:space="0" w:color="auto"/>
                    <w:right w:val="none" w:sz="0" w:space="0" w:color="auto"/>
                  </w:divBdr>
                </w:div>
                <w:div w:id="265189023">
                  <w:marLeft w:val="480"/>
                  <w:marRight w:val="0"/>
                  <w:marTop w:val="0"/>
                  <w:marBottom w:val="0"/>
                  <w:divBdr>
                    <w:top w:val="none" w:sz="0" w:space="0" w:color="auto"/>
                    <w:left w:val="none" w:sz="0" w:space="0" w:color="auto"/>
                    <w:bottom w:val="none" w:sz="0" w:space="0" w:color="auto"/>
                    <w:right w:val="none" w:sz="0" w:space="0" w:color="auto"/>
                  </w:divBdr>
                </w:div>
                <w:div w:id="1350176978">
                  <w:marLeft w:val="480"/>
                  <w:marRight w:val="0"/>
                  <w:marTop w:val="0"/>
                  <w:marBottom w:val="0"/>
                  <w:divBdr>
                    <w:top w:val="none" w:sz="0" w:space="0" w:color="auto"/>
                    <w:left w:val="none" w:sz="0" w:space="0" w:color="auto"/>
                    <w:bottom w:val="none" w:sz="0" w:space="0" w:color="auto"/>
                    <w:right w:val="none" w:sz="0" w:space="0" w:color="auto"/>
                  </w:divBdr>
                </w:div>
                <w:div w:id="1299726901">
                  <w:marLeft w:val="480"/>
                  <w:marRight w:val="0"/>
                  <w:marTop w:val="0"/>
                  <w:marBottom w:val="0"/>
                  <w:divBdr>
                    <w:top w:val="none" w:sz="0" w:space="0" w:color="auto"/>
                    <w:left w:val="none" w:sz="0" w:space="0" w:color="auto"/>
                    <w:bottom w:val="none" w:sz="0" w:space="0" w:color="auto"/>
                    <w:right w:val="none" w:sz="0" w:space="0" w:color="auto"/>
                  </w:divBdr>
                </w:div>
              </w:divsChild>
            </w:div>
            <w:div w:id="2059353169">
              <w:marLeft w:val="720"/>
              <w:marRight w:val="0"/>
              <w:marTop w:val="0"/>
              <w:marBottom w:val="0"/>
              <w:divBdr>
                <w:top w:val="none" w:sz="0" w:space="0" w:color="auto"/>
                <w:left w:val="none" w:sz="0" w:space="0" w:color="auto"/>
                <w:bottom w:val="none" w:sz="0" w:space="0" w:color="auto"/>
                <w:right w:val="none" w:sz="0" w:space="0" w:color="auto"/>
              </w:divBdr>
            </w:div>
            <w:div w:id="103236624">
              <w:marLeft w:val="720"/>
              <w:marRight w:val="0"/>
              <w:marTop w:val="0"/>
              <w:marBottom w:val="0"/>
              <w:divBdr>
                <w:top w:val="none" w:sz="0" w:space="0" w:color="auto"/>
                <w:left w:val="none" w:sz="0" w:space="0" w:color="auto"/>
                <w:bottom w:val="none" w:sz="0" w:space="0" w:color="auto"/>
                <w:right w:val="none" w:sz="0" w:space="0" w:color="auto"/>
              </w:divBdr>
            </w:div>
            <w:div w:id="1029726097">
              <w:marLeft w:val="0"/>
              <w:marRight w:val="0"/>
              <w:marTop w:val="0"/>
              <w:marBottom w:val="0"/>
              <w:divBdr>
                <w:top w:val="none" w:sz="0" w:space="0" w:color="auto"/>
                <w:left w:val="none" w:sz="0" w:space="0" w:color="auto"/>
                <w:bottom w:val="none" w:sz="0" w:space="0" w:color="auto"/>
                <w:right w:val="none" w:sz="0" w:space="0" w:color="auto"/>
              </w:divBdr>
            </w:div>
          </w:divsChild>
        </w:div>
        <w:div w:id="734472335">
          <w:marLeft w:val="0"/>
          <w:marRight w:val="0"/>
          <w:marTop w:val="0"/>
          <w:marBottom w:val="0"/>
          <w:divBdr>
            <w:top w:val="none" w:sz="0" w:space="0" w:color="auto"/>
            <w:left w:val="none" w:sz="0" w:space="0" w:color="auto"/>
            <w:bottom w:val="none" w:sz="0" w:space="0" w:color="auto"/>
            <w:right w:val="none" w:sz="0" w:space="0" w:color="auto"/>
          </w:divBdr>
          <w:divsChild>
            <w:div w:id="1613706321">
              <w:marLeft w:val="0"/>
              <w:marRight w:val="0"/>
              <w:marTop w:val="0"/>
              <w:marBottom w:val="0"/>
              <w:divBdr>
                <w:top w:val="none" w:sz="0" w:space="0" w:color="auto"/>
                <w:left w:val="none" w:sz="0" w:space="0" w:color="auto"/>
                <w:bottom w:val="none" w:sz="0" w:space="0" w:color="auto"/>
                <w:right w:val="none" w:sz="0" w:space="0" w:color="auto"/>
              </w:divBdr>
            </w:div>
            <w:div w:id="377318586">
              <w:marLeft w:val="0"/>
              <w:marRight w:val="0"/>
              <w:marTop w:val="0"/>
              <w:marBottom w:val="0"/>
              <w:divBdr>
                <w:top w:val="none" w:sz="0" w:space="0" w:color="auto"/>
                <w:left w:val="none" w:sz="0" w:space="0" w:color="auto"/>
                <w:bottom w:val="none" w:sz="0" w:space="0" w:color="auto"/>
                <w:right w:val="none" w:sz="0" w:space="0" w:color="auto"/>
              </w:divBdr>
            </w:div>
            <w:div w:id="981228601">
              <w:marLeft w:val="0"/>
              <w:marRight w:val="0"/>
              <w:marTop w:val="0"/>
              <w:marBottom w:val="0"/>
              <w:divBdr>
                <w:top w:val="none" w:sz="0" w:space="0" w:color="auto"/>
                <w:left w:val="none" w:sz="0" w:space="0" w:color="auto"/>
                <w:bottom w:val="none" w:sz="0" w:space="0" w:color="auto"/>
                <w:right w:val="none" w:sz="0" w:space="0" w:color="auto"/>
              </w:divBdr>
            </w:div>
          </w:divsChild>
        </w:div>
        <w:div w:id="310988930">
          <w:marLeft w:val="0"/>
          <w:marRight w:val="0"/>
          <w:marTop w:val="0"/>
          <w:marBottom w:val="0"/>
          <w:divBdr>
            <w:top w:val="none" w:sz="0" w:space="0" w:color="auto"/>
            <w:left w:val="none" w:sz="0" w:space="0" w:color="auto"/>
            <w:bottom w:val="none" w:sz="0" w:space="0" w:color="auto"/>
            <w:right w:val="none" w:sz="0" w:space="0" w:color="auto"/>
          </w:divBdr>
          <w:divsChild>
            <w:div w:id="197472815">
              <w:marLeft w:val="720"/>
              <w:marRight w:val="0"/>
              <w:marTop w:val="0"/>
              <w:marBottom w:val="0"/>
              <w:divBdr>
                <w:top w:val="none" w:sz="0" w:space="0" w:color="auto"/>
                <w:left w:val="none" w:sz="0" w:space="0" w:color="auto"/>
                <w:bottom w:val="none" w:sz="0" w:space="0" w:color="auto"/>
                <w:right w:val="none" w:sz="0" w:space="0" w:color="auto"/>
              </w:divBdr>
            </w:div>
            <w:div w:id="1350836386">
              <w:marLeft w:val="720"/>
              <w:marRight w:val="0"/>
              <w:marTop w:val="0"/>
              <w:marBottom w:val="0"/>
              <w:divBdr>
                <w:top w:val="none" w:sz="0" w:space="0" w:color="auto"/>
                <w:left w:val="none" w:sz="0" w:space="0" w:color="auto"/>
                <w:bottom w:val="none" w:sz="0" w:space="0" w:color="auto"/>
                <w:right w:val="none" w:sz="0" w:space="0" w:color="auto"/>
              </w:divBdr>
            </w:div>
            <w:div w:id="2073460693">
              <w:marLeft w:val="720"/>
              <w:marRight w:val="0"/>
              <w:marTop w:val="0"/>
              <w:marBottom w:val="0"/>
              <w:divBdr>
                <w:top w:val="none" w:sz="0" w:space="0" w:color="auto"/>
                <w:left w:val="none" w:sz="0" w:space="0" w:color="auto"/>
                <w:bottom w:val="none" w:sz="0" w:space="0" w:color="auto"/>
                <w:right w:val="none" w:sz="0" w:space="0" w:color="auto"/>
              </w:divBdr>
            </w:div>
            <w:div w:id="1019895718">
              <w:marLeft w:val="720"/>
              <w:marRight w:val="0"/>
              <w:marTop w:val="0"/>
              <w:marBottom w:val="0"/>
              <w:divBdr>
                <w:top w:val="none" w:sz="0" w:space="0" w:color="auto"/>
                <w:left w:val="none" w:sz="0" w:space="0" w:color="auto"/>
                <w:bottom w:val="none" w:sz="0" w:space="0" w:color="auto"/>
                <w:right w:val="none" w:sz="0" w:space="0" w:color="auto"/>
              </w:divBdr>
            </w:div>
          </w:divsChild>
        </w:div>
        <w:div w:id="614605351">
          <w:marLeft w:val="0"/>
          <w:marRight w:val="0"/>
          <w:marTop w:val="0"/>
          <w:marBottom w:val="0"/>
          <w:divBdr>
            <w:top w:val="none" w:sz="0" w:space="0" w:color="auto"/>
            <w:left w:val="none" w:sz="0" w:space="0" w:color="auto"/>
            <w:bottom w:val="none" w:sz="0" w:space="0" w:color="auto"/>
            <w:right w:val="none" w:sz="0" w:space="0" w:color="auto"/>
          </w:divBdr>
          <w:divsChild>
            <w:div w:id="571696462">
              <w:marLeft w:val="0"/>
              <w:marRight w:val="0"/>
              <w:marTop w:val="0"/>
              <w:marBottom w:val="0"/>
              <w:divBdr>
                <w:top w:val="none" w:sz="0" w:space="0" w:color="auto"/>
                <w:left w:val="none" w:sz="0" w:space="0" w:color="auto"/>
                <w:bottom w:val="none" w:sz="0" w:space="0" w:color="auto"/>
                <w:right w:val="none" w:sz="0" w:space="0" w:color="auto"/>
              </w:divBdr>
            </w:div>
            <w:div w:id="1995597684">
              <w:marLeft w:val="0"/>
              <w:marRight w:val="0"/>
              <w:marTop w:val="0"/>
              <w:marBottom w:val="0"/>
              <w:divBdr>
                <w:top w:val="none" w:sz="0" w:space="0" w:color="auto"/>
                <w:left w:val="none" w:sz="0" w:space="0" w:color="auto"/>
                <w:bottom w:val="none" w:sz="0" w:space="0" w:color="auto"/>
                <w:right w:val="none" w:sz="0" w:space="0" w:color="auto"/>
              </w:divBdr>
            </w:div>
            <w:div w:id="1675762814">
              <w:marLeft w:val="0"/>
              <w:marRight w:val="0"/>
              <w:marTop w:val="0"/>
              <w:marBottom w:val="0"/>
              <w:divBdr>
                <w:top w:val="none" w:sz="0" w:space="0" w:color="auto"/>
                <w:left w:val="none" w:sz="0" w:space="0" w:color="auto"/>
                <w:bottom w:val="none" w:sz="0" w:space="0" w:color="auto"/>
                <w:right w:val="none" w:sz="0" w:space="0" w:color="auto"/>
              </w:divBdr>
            </w:div>
          </w:divsChild>
        </w:div>
        <w:div w:id="1208638326">
          <w:marLeft w:val="0"/>
          <w:marRight w:val="0"/>
          <w:marTop w:val="0"/>
          <w:marBottom w:val="0"/>
          <w:divBdr>
            <w:top w:val="none" w:sz="0" w:space="0" w:color="auto"/>
            <w:left w:val="none" w:sz="0" w:space="0" w:color="auto"/>
            <w:bottom w:val="none" w:sz="0" w:space="0" w:color="auto"/>
            <w:right w:val="none" w:sz="0" w:space="0" w:color="auto"/>
          </w:divBdr>
        </w:div>
        <w:div w:id="1599825390">
          <w:marLeft w:val="0"/>
          <w:marRight w:val="0"/>
          <w:marTop w:val="0"/>
          <w:marBottom w:val="0"/>
          <w:divBdr>
            <w:top w:val="none" w:sz="0" w:space="0" w:color="auto"/>
            <w:left w:val="none" w:sz="0" w:space="0" w:color="auto"/>
            <w:bottom w:val="none" w:sz="0" w:space="0" w:color="auto"/>
            <w:right w:val="none" w:sz="0" w:space="0" w:color="auto"/>
          </w:divBdr>
        </w:div>
        <w:div w:id="11997933">
          <w:marLeft w:val="0"/>
          <w:marRight w:val="0"/>
          <w:marTop w:val="0"/>
          <w:marBottom w:val="0"/>
          <w:divBdr>
            <w:top w:val="none" w:sz="0" w:space="0" w:color="auto"/>
            <w:left w:val="none" w:sz="0" w:space="0" w:color="auto"/>
            <w:bottom w:val="none" w:sz="0" w:space="0" w:color="auto"/>
            <w:right w:val="none" w:sz="0" w:space="0" w:color="auto"/>
          </w:divBdr>
        </w:div>
      </w:divsChild>
    </w:div>
    <w:div w:id="1578828389">
      <w:bodyDiv w:val="1"/>
      <w:marLeft w:val="0"/>
      <w:marRight w:val="0"/>
      <w:marTop w:val="0"/>
      <w:marBottom w:val="0"/>
      <w:divBdr>
        <w:top w:val="none" w:sz="0" w:space="0" w:color="auto"/>
        <w:left w:val="none" w:sz="0" w:space="0" w:color="auto"/>
        <w:bottom w:val="none" w:sz="0" w:space="0" w:color="auto"/>
        <w:right w:val="none" w:sz="0" w:space="0" w:color="auto"/>
      </w:divBdr>
      <w:divsChild>
        <w:div w:id="1473668486">
          <w:marLeft w:val="0"/>
          <w:marRight w:val="0"/>
          <w:marTop w:val="0"/>
          <w:marBottom w:val="240"/>
          <w:divBdr>
            <w:top w:val="none" w:sz="0" w:space="0" w:color="auto"/>
            <w:left w:val="none" w:sz="0" w:space="0" w:color="auto"/>
            <w:bottom w:val="none" w:sz="0" w:space="0" w:color="auto"/>
            <w:right w:val="none" w:sz="0" w:space="0" w:color="auto"/>
          </w:divBdr>
        </w:div>
        <w:div w:id="1506633427">
          <w:marLeft w:val="0"/>
          <w:marRight w:val="0"/>
          <w:marTop w:val="0"/>
          <w:marBottom w:val="240"/>
          <w:divBdr>
            <w:top w:val="none" w:sz="0" w:space="0" w:color="auto"/>
            <w:left w:val="none" w:sz="0" w:space="0" w:color="auto"/>
            <w:bottom w:val="none" w:sz="0" w:space="0" w:color="auto"/>
            <w:right w:val="none" w:sz="0" w:space="0" w:color="auto"/>
          </w:divBdr>
        </w:div>
        <w:div w:id="1589390768">
          <w:marLeft w:val="0"/>
          <w:marRight w:val="0"/>
          <w:marTop w:val="0"/>
          <w:marBottom w:val="240"/>
          <w:divBdr>
            <w:top w:val="none" w:sz="0" w:space="0" w:color="auto"/>
            <w:left w:val="none" w:sz="0" w:space="0" w:color="auto"/>
            <w:bottom w:val="none" w:sz="0" w:space="0" w:color="auto"/>
            <w:right w:val="none" w:sz="0" w:space="0" w:color="auto"/>
          </w:divBdr>
        </w:div>
        <w:div w:id="1328510045">
          <w:marLeft w:val="0"/>
          <w:marRight w:val="0"/>
          <w:marTop w:val="0"/>
          <w:marBottom w:val="0"/>
          <w:divBdr>
            <w:top w:val="none" w:sz="0" w:space="0" w:color="auto"/>
            <w:left w:val="none" w:sz="0" w:space="0" w:color="auto"/>
            <w:bottom w:val="none" w:sz="0" w:space="0" w:color="auto"/>
            <w:right w:val="none" w:sz="0" w:space="0" w:color="auto"/>
          </w:divBdr>
        </w:div>
        <w:div w:id="1259757230">
          <w:marLeft w:val="720"/>
          <w:marRight w:val="0"/>
          <w:marTop w:val="0"/>
          <w:marBottom w:val="0"/>
          <w:divBdr>
            <w:top w:val="none" w:sz="0" w:space="0" w:color="auto"/>
            <w:left w:val="none" w:sz="0" w:space="0" w:color="auto"/>
            <w:bottom w:val="none" w:sz="0" w:space="0" w:color="auto"/>
            <w:right w:val="none" w:sz="0" w:space="0" w:color="auto"/>
          </w:divBdr>
        </w:div>
        <w:div w:id="1279945547">
          <w:marLeft w:val="720"/>
          <w:marRight w:val="0"/>
          <w:marTop w:val="0"/>
          <w:marBottom w:val="0"/>
          <w:divBdr>
            <w:top w:val="none" w:sz="0" w:space="0" w:color="auto"/>
            <w:left w:val="none" w:sz="0" w:space="0" w:color="auto"/>
            <w:bottom w:val="none" w:sz="0" w:space="0" w:color="auto"/>
            <w:right w:val="none" w:sz="0" w:space="0" w:color="auto"/>
          </w:divBdr>
        </w:div>
        <w:div w:id="1361013621">
          <w:marLeft w:val="720"/>
          <w:marRight w:val="0"/>
          <w:marTop w:val="0"/>
          <w:marBottom w:val="0"/>
          <w:divBdr>
            <w:top w:val="none" w:sz="0" w:space="0" w:color="auto"/>
            <w:left w:val="none" w:sz="0" w:space="0" w:color="auto"/>
            <w:bottom w:val="none" w:sz="0" w:space="0" w:color="auto"/>
            <w:right w:val="none" w:sz="0" w:space="0" w:color="auto"/>
          </w:divBdr>
        </w:div>
        <w:div w:id="593591272">
          <w:marLeft w:val="0"/>
          <w:marRight w:val="0"/>
          <w:marTop w:val="0"/>
          <w:marBottom w:val="0"/>
          <w:divBdr>
            <w:top w:val="none" w:sz="0" w:space="0" w:color="auto"/>
            <w:left w:val="none" w:sz="0" w:space="0" w:color="auto"/>
            <w:bottom w:val="none" w:sz="0" w:space="0" w:color="auto"/>
            <w:right w:val="none" w:sz="0" w:space="0" w:color="auto"/>
          </w:divBdr>
          <w:divsChild>
            <w:div w:id="452679300">
              <w:marLeft w:val="720"/>
              <w:marRight w:val="0"/>
              <w:marTop w:val="0"/>
              <w:marBottom w:val="0"/>
              <w:divBdr>
                <w:top w:val="none" w:sz="0" w:space="0" w:color="auto"/>
                <w:left w:val="none" w:sz="0" w:space="0" w:color="auto"/>
                <w:bottom w:val="none" w:sz="0" w:space="0" w:color="auto"/>
                <w:right w:val="none" w:sz="0" w:space="0" w:color="auto"/>
              </w:divBdr>
            </w:div>
            <w:div w:id="616447392">
              <w:marLeft w:val="720"/>
              <w:marRight w:val="0"/>
              <w:marTop w:val="0"/>
              <w:marBottom w:val="0"/>
              <w:divBdr>
                <w:top w:val="none" w:sz="0" w:space="0" w:color="auto"/>
                <w:left w:val="none" w:sz="0" w:space="0" w:color="auto"/>
                <w:bottom w:val="none" w:sz="0" w:space="0" w:color="auto"/>
                <w:right w:val="none" w:sz="0" w:space="0" w:color="auto"/>
              </w:divBdr>
            </w:div>
            <w:div w:id="715396130">
              <w:marLeft w:val="720"/>
              <w:marRight w:val="0"/>
              <w:marTop w:val="0"/>
              <w:marBottom w:val="0"/>
              <w:divBdr>
                <w:top w:val="none" w:sz="0" w:space="0" w:color="auto"/>
                <w:left w:val="none" w:sz="0" w:space="0" w:color="auto"/>
                <w:bottom w:val="none" w:sz="0" w:space="0" w:color="auto"/>
                <w:right w:val="none" w:sz="0" w:space="0" w:color="auto"/>
              </w:divBdr>
            </w:div>
            <w:div w:id="2063092765">
              <w:marLeft w:val="0"/>
              <w:marRight w:val="0"/>
              <w:marTop w:val="0"/>
              <w:marBottom w:val="0"/>
              <w:divBdr>
                <w:top w:val="none" w:sz="0" w:space="0" w:color="auto"/>
                <w:left w:val="none" w:sz="0" w:space="0" w:color="auto"/>
                <w:bottom w:val="none" w:sz="0" w:space="0" w:color="auto"/>
                <w:right w:val="none" w:sz="0" w:space="0" w:color="auto"/>
              </w:divBdr>
            </w:div>
            <w:div w:id="1384478000">
              <w:marLeft w:val="0"/>
              <w:marRight w:val="0"/>
              <w:marTop w:val="0"/>
              <w:marBottom w:val="0"/>
              <w:divBdr>
                <w:top w:val="none" w:sz="0" w:space="0" w:color="auto"/>
                <w:left w:val="none" w:sz="0" w:space="0" w:color="auto"/>
                <w:bottom w:val="none" w:sz="0" w:space="0" w:color="auto"/>
                <w:right w:val="none" w:sz="0" w:space="0" w:color="auto"/>
              </w:divBdr>
              <w:divsChild>
                <w:div w:id="596788486">
                  <w:marLeft w:val="720"/>
                  <w:marRight w:val="0"/>
                  <w:marTop w:val="0"/>
                  <w:marBottom w:val="0"/>
                  <w:divBdr>
                    <w:top w:val="none" w:sz="0" w:space="0" w:color="auto"/>
                    <w:left w:val="none" w:sz="0" w:space="0" w:color="auto"/>
                    <w:bottom w:val="none" w:sz="0" w:space="0" w:color="auto"/>
                    <w:right w:val="none" w:sz="0" w:space="0" w:color="auto"/>
                  </w:divBdr>
                </w:div>
                <w:div w:id="540090098">
                  <w:marLeft w:val="720"/>
                  <w:marRight w:val="0"/>
                  <w:marTop w:val="0"/>
                  <w:marBottom w:val="0"/>
                  <w:divBdr>
                    <w:top w:val="none" w:sz="0" w:space="0" w:color="auto"/>
                    <w:left w:val="none" w:sz="0" w:space="0" w:color="auto"/>
                    <w:bottom w:val="none" w:sz="0" w:space="0" w:color="auto"/>
                    <w:right w:val="none" w:sz="0" w:space="0" w:color="auto"/>
                  </w:divBdr>
                </w:div>
                <w:div w:id="1067847693">
                  <w:marLeft w:val="720"/>
                  <w:marRight w:val="0"/>
                  <w:marTop w:val="0"/>
                  <w:marBottom w:val="0"/>
                  <w:divBdr>
                    <w:top w:val="none" w:sz="0" w:space="0" w:color="auto"/>
                    <w:left w:val="none" w:sz="0" w:space="0" w:color="auto"/>
                    <w:bottom w:val="none" w:sz="0" w:space="0" w:color="auto"/>
                    <w:right w:val="none" w:sz="0" w:space="0" w:color="auto"/>
                  </w:divBdr>
                </w:div>
              </w:divsChild>
            </w:div>
            <w:div w:id="1204824083">
              <w:marLeft w:val="0"/>
              <w:marRight w:val="0"/>
              <w:marTop w:val="0"/>
              <w:marBottom w:val="0"/>
              <w:divBdr>
                <w:top w:val="none" w:sz="0" w:space="0" w:color="auto"/>
                <w:left w:val="none" w:sz="0" w:space="0" w:color="auto"/>
                <w:bottom w:val="none" w:sz="0" w:space="0" w:color="auto"/>
                <w:right w:val="none" w:sz="0" w:space="0" w:color="auto"/>
              </w:divBdr>
              <w:divsChild>
                <w:div w:id="1739981187">
                  <w:marLeft w:val="720"/>
                  <w:marRight w:val="0"/>
                  <w:marTop w:val="0"/>
                  <w:marBottom w:val="0"/>
                  <w:divBdr>
                    <w:top w:val="none" w:sz="0" w:space="0" w:color="auto"/>
                    <w:left w:val="none" w:sz="0" w:space="0" w:color="auto"/>
                    <w:bottom w:val="none" w:sz="0" w:space="0" w:color="auto"/>
                    <w:right w:val="none" w:sz="0" w:space="0" w:color="auto"/>
                  </w:divBdr>
                </w:div>
                <w:div w:id="16127586">
                  <w:marLeft w:val="720"/>
                  <w:marRight w:val="0"/>
                  <w:marTop w:val="0"/>
                  <w:marBottom w:val="0"/>
                  <w:divBdr>
                    <w:top w:val="none" w:sz="0" w:space="0" w:color="auto"/>
                    <w:left w:val="none" w:sz="0" w:space="0" w:color="auto"/>
                    <w:bottom w:val="none" w:sz="0" w:space="0" w:color="auto"/>
                    <w:right w:val="none" w:sz="0" w:space="0" w:color="auto"/>
                  </w:divBdr>
                </w:div>
              </w:divsChild>
            </w:div>
            <w:div w:id="1782872275">
              <w:marLeft w:val="0"/>
              <w:marRight w:val="0"/>
              <w:marTop w:val="0"/>
              <w:marBottom w:val="0"/>
              <w:divBdr>
                <w:top w:val="none" w:sz="0" w:space="0" w:color="auto"/>
                <w:left w:val="none" w:sz="0" w:space="0" w:color="auto"/>
                <w:bottom w:val="none" w:sz="0" w:space="0" w:color="auto"/>
                <w:right w:val="none" w:sz="0" w:space="0" w:color="auto"/>
              </w:divBdr>
            </w:div>
            <w:div w:id="1761219348">
              <w:marLeft w:val="0"/>
              <w:marRight w:val="0"/>
              <w:marTop w:val="0"/>
              <w:marBottom w:val="0"/>
              <w:divBdr>
                <w:top w:val="none" w:sz="0" w:space="0" w:color="auto"/>
                <w:left w:val="none" w:sz="0" w:space="0" w:color="auto"/>
                <w:bottom w:val="none" w:sz="0" w:space="0" w:color="auto"/>
                <w:right w:val="none" w:sz="0" w:space="0" w:color="auto"/>
              </w:divBdr>
            </w:div>
            <w:div w:id="2127036684">
              <w:marLeft w:val="0"/>
              <w:marRight w:val="0"/>
              <w:marTop w:val="0"/>
              <w:marBottom w:val="0"/>
              <w:divBdr>
                <w:top w:val="none" w:sz="0" w:space="0" w:color="auto"/>
                <w:left w:val="none" w:sz="0" w:space="0" w:color="auto"/>
                <w:bottom w:val="none" w:sz="0" w:space="0" w:color="auto"/>
                <w:right w:val="none" w:sz="0" w:space="0" w:color="auto"/>
              </w:divBdr>
            </w:div>
          </w:divsChild>
        </w:div>
        <w:div w:id="1816751306">
          <w:marLeft w:val="0"/>
          <w:marRight w:val="0"/>
          <w:marTop w:val="0"/>
          <w:marBottom w:val="0"/>
          <w:divBdr>
            <w:top w:val="none" w:sz="0" w:space="0" w:color="auto"/>
            <w:left w:val="none" w:sz="0" w:space="0" w:color="auto"/>
            <w:bottom w:val="none" w:sz="0" w:space="0" w:color="auto"/>
            <w:right w:val="none" w:sz="0" w:space="0" w:color="auto"/>
          </w:divBdr>
          <w:divsChild>
            <w:div w:id="827205548">
              <w:marLeft w:val="0"/>
              <w:marRight w:val="0"/>
              <w:marTop w:val="0"/>
              <w:marBottom w:val="0"/>
              <w:divBdr>
                <w:top w:val="none" w:sz="0" w:space="0" w:color="auto"/>
                <w:left w:val="none" w:sz="0" w:space="0" w:color="auto"/>
                <w:bottom w:val="none" w:sz="0" w:space="0" w:color="auto"/>
                <w:right w:val="none" w:sz="0" w:space="0" w:color="auto"/>
              </w:divBdr>
            </w:div>
            <w:div w:id="147285779">
              <w:marLeft w:val="0"/>
              <w:marRight w:val="0"/>
              <w:marTop w:val="0"/>
              <w:marBottom w:val="0"/>
              <w:divBdr>
                <w:top w:val="none" w:sz="0" w:space="0" w:color="auto"/>
                <w:left w:val="none" w:sz="0" w:space="0" w:color="auto"/>
                <w:bottom w:val="none" w:sz="0" w:space="0" w:color="auto"/>
                <w:right w:val="none" w:sz="0" w:space="0" w:color="auto"/>
              </w:divBdr>
            </w:div>
          </w:divsChild>
        </w:div>
        <w:div w:id="471480760">
          <w:marLeft w:val="0"/>
          <w:marRight w:val="0"/>
          <w:marTop w:val="0"/>
          <w:marBottom w:val="0"/>
          <w:divBdr>
            <w:top w:val="none" w:sz="0" w:space="0" w:color="auto"/>
            <w:left w:val="none" w:sz="0" w:space="0" w:color="auto"/>
            <w:bottom w:val="none" w:sz="0" w:space="0" w:color="auto"/>
            <w:right w:val="none" w:sz="0" w:space="0" w:color="auto"/>
          </w:divBdr>
        </w:div>
        <w:div w:id="795370851">
          <w:marLeft w:val="0"/>
          <w:marRight w:val="0"/>
          <w:marTop w:val="0"/>
          <w:marBottom w:val="0"/>
          <w:divBdr>
            <w:top w:val="none" w:sz="0" w:space="0" w:color="auto"/>
            <w:left w:val="none" w:sz="0" w:space="0" w:color="auto"/>
            <w:bottom w:val="none" w:sz="0" w:space="0" w:color="auto"/>
            <w:right w:val="none" w:sz="0" w:space="0" w:color="auto"/>
          </w:divBdr>
          <w:divsChild>
            <w:div w:id="1805737148">
              <w:marLeft w:val="720"/>
              <w:marRight w:val="0"/>
              <w:marTop w:val="0"/>
              <w:marBottom w:val="0"/>
              <w:divBdr>
                <w:top w:val="none" w:sz="0" w:space="0" w:color="auto"/>
                <w:left w:val="none" w:sz="0" w:space="0" w:color="auto"/>
                <w:bottom w:val="none" w:sz="0" w:space="0" w:color="auto"/>
                <w:right w:val="none" w:sz="0" w:space="0" w:color="auto"/>
              </w:divBdr>
            </w:div>
            <w:div w:id="819077249">
              <w:marLeft w:val="720"/>
              <w:marRight w:val="0"/>
              <w:marTop w:val="0"/>
              <w:marBottom w:val="0"/>
              <w:divBdr>
                <w:top w:val="none" w:sz="0" w:space="0" w:color="auto"/>
                <w:left w:val="none" w:sz="0" w:space="0" w:color="auto"/>
                <w:bottom w:val="none" w:sz="0" w:space="0" w:color="auto"/>
                <w:right w:val="none" w:sz="0" w:space="0" w:color="auto"/>
              </w:divBdr>
            </w:div>
            <w:div w:id="1944457699">
              <w:marLeft w:val="720"/>
              <w:marRight w:val="0"/>
              <w:marTop w:val="0"/>
              <w:marBottom w:val="0"/>
              <w:divBdr>
                <w:top w:val="none" w:sz="0" w:space="0" w:color="auto"/>
                <w:left w:val="none" w:sz="0" w:space="0" w:color="auto"/>
                <w:bottom w:val="none" w:sz="0" w:space="0" w:color="auto"/>
                <w:right w:val="none" w:sz="0" w:space="0" w:color="auto"/>
              </w:divBdr>
            </w:div>
            <w:div w:id="1231621036">
              <w:marLeft w:val="720"/>
              <w:marRight w:val="0"/>
              <w:marTop w:val="0"/>
              <w:marBottom w:val="0"/>
              <w:divBdr>
                <w:top w:val="none" w:sz="0" w:space="0" w:color="auto"/>
                <w:left w:val="none" w:sz="0" w:space="0" w:color="auto"/>
                <w:bottom w:val="none" w:sz="0" w:space="0" w:color="auto"/>
                <w:right w:val="none" w:sz="0" w:space="0" w:color="auto"/>
              </w:divBdr>
            </w:div>
            <w:div w:id="788670246">
              <w:marLeft w:val="0"/>
              <w:marRight w:val="0"/>
              <w:marTop w:val="0"/>
              <w:marBottom w:val="0"/>
              <w:divBdr>
                <w:top w:val="none" w:sz="0" w:space="0" w:color="auto"/>
                <w:left w:val="none" w:sz="0" w:space="0" w:color="auto"/>
                <w:bottom w:val="none" w:sz="0" w:space="0" w:color="auto"/>
                <w:right w:val="none" w:sz="0" w:space="0" w:color="auto"/>
              </w:divBdr>
              <w:divsChild>
                <w:div w:id="1068118063">
                  <w:marLeft w:val="720"/>
                  <w:marRight w:val="0"/>
                  <w:marTop w:val="0"/>
                  <w:marBottom w:val="0"/>
                  <w:divBdr>
                    <w:top w:val="none" w:sz="0" w:space="0" w:color="auto"/>
                    <w:left w:val="none" w:sz="0" w:space="0" w:color="auto"/>
                    <w:bottom w:val="none" w:sz="0" w:space="0" w:color="auto"/>
                    <w:right w:val="none" w:sz="0" w:space="0" w:color="auto"/>
                  </w:divBdr>
                </w:div>
                <w:div w:id="99033864">
                  <w:marLeft w:val="720"/>
                  <w:marRight w:val="0"/>
                  <w:marTop w:val="0"/>
                  <w:marBottom w:val="0"/>
                  <w:divBdr>
                    <w:top w:val="none" w:sz="0" w:space="0" w:color="auto"/>
                    <w:left w:val="none" w:sz="0" w:space="0" w:color="auto"/>
                    <w:bottom w:val="none" w:sz="0" w:space="0" w:color="auto"/>
                    <w:right w:val="none" w:sz="0" w:space="0" w:color="auto"/>
                  </w:divBdr>
                </w:div>
                <w:div w:id="1937052267">
                  <w:marLeft w:val="720"/>
                  <w:marRight w:val="0"/>
                  <w:marTop w:val="0"/>
                  <w:marBottom w:val="0"/>
                  <w:divBdr>
                    <w:top w:val="none" w:sz="0" w:space="0" w:color="auto"/>
                    <w:left w:val="none" w:sz="0" w:space="0" w:color="auto"/>
                    <w:bottom w:val="none" w:sz="0" w:space="0" w:color="auto"/>
                    <w:right w:val="none" w:sz="0" w:space="0" w:color="auto"/>
                  </w:divBdr>
                </w:div>
              </w:divsChild>
            </w:div>
            <w:div w:id="49888949">
              <w:marLeft w:val="0"/>
              <w:marRight w:val="0"/>
              <w:marTop w:val="0"/>
              <w:marBottom w:val="0"/>
              <w:divBdr>
                <w:top w:val="none" w:sz="0" w:space="0" w:color="auto"/>
                <w:left w:val="none" w:sz="0" w:space="0" w:color="auto"/>
                <w:bottom w:val="none" w:sz="0" w:space="0" w:color="auto"/>
                <w:right w:val="none" w:sz="0" w:space="0" w:color="auto"/>
              </w:divBdr>
            </w:div>
          </w:divsChild>
        </w:div>
        <w:div w:id="1543715859">
          <w:marLeft w:val="0"/>
          <w:marRight w:val="0"/>
          <w:marTop w:val="0"/>
          <w:marBottom w:val="0"/>
          <w:divBdr>
            <w:top w:val="none" w:sz="0" w:space="0" w:color="auto"/>
            <w:left w:val="none" w:sz="0" w:space="0" w:color="auto"/>
            <w:bottom w:val="none" w:sz="0" w:space="0" w:color="auto"/>
            <w:right w:val="none" w:sz="0" w:space="0" w:color="auto"/>
          </w:divBdr>
          <w:divsChild>
            <w:div w:id="1070156802">
              <w:marLeft w:val="0"/>
              <w:marRight w:val="0"/>
              <w:marTop w:val="0"/>
              <w:marBottom w:val="0"/>
              <w:divBdr>
                <w:top w:val="none" w:sz="0" w:space="0" w:color="auto"/>
                <w:left w:val="none" w:sz="0" w:space="0" w:color="auto"/>
                <w:bottom w:val="none" w:sz="0" w:space="0" w:color="auto"/>
                <w:right w:val="none" w:sz="0" w:space="0" w:color="auto"/>
              </w:divBdr>
            </w:div>
            <w:div w:id="367876782">
              <w:marLeft w:val="0"/>
              <w:marRight w:val="0"/>
              <w:marTop w:val="0"/>
              <w:marBottom w:val="0"/>
              <w:divBdr>
                <w:top w:val="none" w:sz="0" w:space="0" w:color="auto"/>
                <w:left w:val="none" w:sz="0" w:space="0" w:color="auto"/>
                <w:bottom w:val="none" w:sz="0" w:space="0" w:color="auto"/>
                <w:right w:val="none" w:sz="0" w:space="0" w:color="auto"/>
              </w:divBdr>
              <w:divsChild>
                <w:div w:id="427434414">
                  <w:marLeft w:val="720"/>
                  <w:marRight w:val="0"/>
                  <w:marTop w:val="0"/>
                  <w:marBottom w:val="0"/>
                  <w:divBdr>
                    <w:top w:val="none" w:sz="0" w:space="0" w:color="auto"/>
                    <w:left w:val="none" w:sz="0" w:space="0" w:color="auto"/>
                    <w:bottom w:val="none" w:sz="0" w:space="0" w:color="auto"/>
                    <w:right w:val="none" w:sz="0" w:space="0" w:color="auto"/>
                  </w:divBdr>
                </w:div>
                <w:div w:id="388191758">
                  <w:marLeft w:val="720"/>
                  <w:marRight w:val="0"/>
                  <w:marTop w:val="0"/>
                  <w:marBottom w:val="0"/>
                  <w:divBdr>
                    <w:top w:val="none" w:sz="0" w:space="0" w:color="auto"/>
                    <w:left w:val="none" w:sz="0" w:space="0" w:color="auto"/>
                    <w:bottom w:val="none" w:sz="0" w:space="0" w:color="auto"/>
                    <w:right w:val="none" w:sz="0" w:space="0" w:color="auto"/>
                  </w:divBdr>
                </w:div>
                <w:div w:id="1797720977">
                  <w:marLeft w:val="720"/>
                  <w:marRight w:val="0"/>
                  <w:marTop w:val="0"/>
                  <w:marBottom w:val="0"/>
                  <w:divBdr>
                    <w:top w:val="none" w:sz="0" w:space="0" w:color="auto"/>
                    <w:left w:val="none" w:sz="0" w:space="0" w:color="auto"/>
                    <w:bottom w:val="none" w:sz="0" w:space="0" w:color="auto"/>
                    <w:right w:val="none" w:sz="0" w:space="0" w:color="auto"/>
                  </w:divBdr>
                </w:div>
                <w:div w:id="930699343">
                  <w:marLeft w:val="720"/>
                  <w:marRight w:val="0"/>
                  <w:marTop w:val="0"/>
                  <w:marBottom w:val="0"/>
                  <w:divBdr>
                    <w:top w:val="none" w:sz="0" w:space="0" w:color="auto"/>
                    <w:left w:val="none" w:sz="0" w:space="0" w:color="auto"/>
                    <w:bottom w:val="none" w:sz="0" w:space="0" w:color="auto"/>
                    <w:right w:val="none" w:sz="0" w:space="0" w:color="auto"/>
                  </w:divBdr>
                </w:div>
                <w:div w:id="17024331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96414456">
          <w:marLeft w:val="0"/>
          <w:marRight w:val="0"/>
          <w:marTop w:val="0"/>
          <w:marBottom w:val="0"/>
          <w:divBdr>
            <w:top w:val="none" w:sz="0" w:space="0" w:color="auto"/>
            <w:left w:val="none" w:sz="0" w:space="0" w:color="auto"/>
            <w:bottom w:val="none" w:sz="0" w:space="0" w:color="auto"/>
            <w:right w:val="none" w:sz="0" w:space="0" w:color="auto"/>
          </w:divBdr>
          <w:divsChild>
            <w:div w:id="770052356">
              <w:marLeft w:val="720"/>
              <w:marRight w:val="0"/>
              <w:marTop w:val="0"/>
              <w:marBottom w:val="0"/>
              <w:divBdr>
                <w:top w:val="none" w:sz="0" w:space="0" w:color="auto"/>
                <w:left w:val="none" w:sz="0" w:space="0" w:color="auto"/>
                <w:bottom w:val="none" w:sz="0" w:space="0" w:color="auto"/>
                <w:right w:val="none" w:sz="0" w:space="0" w:color="auto"/>
              </w:divBdr>
            </w:div>
            <w:div w:id="1140347937">
              <w:marLeft w:val="720"/>
              <w:marRight w:val="0"/>
              <w:marTop w:val="0"/>
              <w:marBottom w:val="0"/>
              <w:divBdr>
                <w:top w:val="none" w:sz="0" w:space="0" w:color="auto"/>
                <w:left w:val="none" w:sz="0" w:space="0" w:color="auto"/>
                <w:bottom w:val="none" w:sz="0" w:space="0" w:color="auto"/>
                <w:right w:val="none" w:sz="0" w:space="0" w:color="auto"/>
              </w:divBdr>
            </w:div>
            <w:div w:id="185876801">
              <w:marLeft w:val="720"/>
              <w:marRight w:val="0"/>
              <w:marTop w:val="0"/>
              <w:marBottom w:val="0"/>
              <w:divBdr>
                <w:top w:val="none" w:sz="0" w:space="0" w:color="auto"/>
                <w:left w:val="none" w:sz="0" w:space="0" w:color="auto"/>
                <w:bottom w:val="none" w:sz="0" w:space="0" w:color="auto"/>
                <w:right w:val="none" w:sz="0" w:space="0" w:color="auto"/>
              </w:divBdr>
            </w:div>
            <w:div w:id="1932154008">
              <w:marLeft w:val="720"/>
              <w:marRight w:val="0"/>
              <w:marTop w:val="0"/>
              <w:marBottom w:val="0"/>
              <w:divBdr>
                <w:top w:val="none" w:sz="0" w:space="0" w:color="auto"/>
                <w:left w:val="none" w:sz="0" w:space="0" w:color="auto"/>
                <w:bottom w:val="none" w:sz="0" w:space="0" w:color="auto"/>
                <w:right w:val="none" w:sz="0" w:space="0" w:color="auto"/>
              </w:divBdr>
            </w:div>
            <w:div w:id="2026201525">
              <w:marLeft w:val="720"/>
              <w:marRight w:val="0"/>
              <w:marTop w:val="0"/>
              <w:marBottom w:val="0"/>
              <w:divBdr>
                <w:top w:val="none" w:sz="0" w:space="0" w:color="auto"/>
                <w:left w:val="none" w:sz="0" w:space="0" w:color="auto"/>
                <w:bottom w:val="none" w:sz="0" w:space="0" w:color="auto"/>
                <w:right w:val="none" w:sz="0" w:space="0" w:color="auto"/>
              </w:divBdr>
            </w:div>
            <w:div w:id="319122632">
              <w:marLeft w:val="720"/>
              <w:marRight w:val="0"/>
              <w:marTop w:val="0"/>
              <w:marBottom w:val="0"/>
              <w:divBdr>
                <w:top w:val="none" w:sz="0" w:space="0" w:color="auto"/>
                <w:left w:val="none" w:sz="0" w:space="0" w:color="auto"/>
                <w:bottom w:val="none" w:sz="0" w:space="0" w:color="auto"/>
                <w:right w:val="none" w:sz="0" w:space="0" w:color="auto"/>
              </w:divBdr>
              <w:divsChild>
                <w:div w:id="1978023171">
                  <w:marLeft w:val="480"/>
                  <w:marRight w:val="0"/>
                  <w:marTop w:val="0"/>
                  <w:marBottom w:val="0"/>
                  <w:divBdr>
                    <w:top w:val="none" w:sz="0" w:space="0" w:color="auto"/>
                    <w:left w:val="none" w:sz="0" w:space="0" w:color="auto"/>
                    <w:bottom w:val="none" w:sz="0" w:space="0" w:color="auto"/>
                    <w:right w:val="none" w:sz="0" w:space="0" w:color="auto"/>
                  </w:divBdr>
                </w:div>
                <w:div w:id="948045392">
                  <w:marLeft w:val="480"/>
                  <w:marRight w:val="0"/>
                  <w:marTop w:val="0"/>
                  <w:marBottom w:val="0"/>
                  <w:divBdr>
                    <w:top w:val="none" w:sz="0" w:space="0" w:color="auto"/>
                    <w:left w:val="none" w:sz="0" w:space="0" w:color="auto"/>
                    <w:bottom w:val="none" w:sz="0" w:space="0" w:color="auto"/>
                    <w:right w:val="none" w:sz="0" w:space="0" w:color="auto"/>
                  </w:divBdr>
                </w:div>
                <w:div w:id="1133251522">
                  <w:marLeft w:val="480"/>
                  <w:marRight w:val="0"/>
                  <w:marTop w:val="0"/>
                  <w:marBottom w:val="0"/>
                  <w:divBdr>
                    <w:top w:val="none" w:sz="0" w:space="0" w:color="auto"/>
                    <w:left w:val="none" w:sz="0" w:space="0" w:color="auto"/>
                    <w:bottom w:val="none" w:sz="0" w:space="0" w:color="auto"/>
                    <w:right w:val="none" w:sz="0" w:space="0" w:color="auto"/>
                  </w:divBdr>
                </w:div>
                <w:div w:id="395662230">
                  <w:marLeft w:val="480"/>
                  <w:marRight w:val="0"/>
                  <w:marTop w:val="0"/>
                  <w:marBottom w:val="0"/>
                  <w:divBdr>
                    <w:top w:val="none" w:sz="0" w:space="0" w:color="auto"/>
                    <w:left w:val="none" w:sz="0" w:space="0" w:color="auto"/>
                    <w:bottom w:val="none" w:sz="0" w:space="0" w:color="auto"/>
                    <w:right w:val="none" w:sz="0" w:space="0" w:color="auto"/>
                  </w:divBdr>
                </w:div>
                <w:div w:id="1000621855">
                  <w:marLeft w:val="480"/>
                  <w:marRight w:val="0"/>
                  <w:marTop w:val="0"/>
                  <w:marBottom w:val="0"/>
                  <w:divBdr>
                    <w:top w:val="none" w:sz="0" w:space="0" w:color="auto"/>
                    <w:left w:val="none" w:sz="0" w:space="0" w:color="auto"/>
                    <w:bottom w:val="none" w:sz="0" w:space="0" w:color="auto"/>
                    <w:right w:val="none" w:sz="0" w:space="0" w:color="auto"/>
                  </w:divBdr>
                </w:div>
              </w:divsChild>
            </w:div>
            <w:div w:id="1847748141">
              <w:marLeft w:val="720"/>
              <w:marRight w:val="0"/>
              <w:marTop w:val="0"/>
              <w:marBottom w:val="0"/>
              <w:divBdr>
                <w:top w:val="none" w:sz="0" w:space="0" w:color="auto"/>
                <w:left w:val="none" w:sz="0" w:space="0" w:color="auto"/>
                <w:bottom w:val="none" w:sz="0" w:space="0" w:color="auto"/>
                <w:right w:val="none" w:sz="0" w:space="0" w:color="auto"/>
              </w:divBdr>
            </w:div>
            <w:div w:id="1960799260">
              <w:marLeft w:val="720"/>
              <w:marRight w:val="0"/>
              <w:marTop w:val="0"/>
              <w:marBottom w:val="0"/>
              <w:divBdr>
                <w:top w:val="none" w:sz="0" w:space="0" w:color="auto"/>
                <w:left w:val="none" w:sz="0" w:space="0" w:color="auto"/>
                <w:bottom w:val="none" w:sz="0" w:space="0" w:color="auto"/>
                <w:right w:val="none" w:sz="0" w:space="0" w:color="auto"/>
              </w:divBdr>
            </w:div>
            <w:div w:id="111944118">
              <w:marLeft w:val="0"/>
              <w:marRight w:val="0"/>
              <w:marTop w:val="0"/>
              <w:marBottom w:val="0"/>
              <w:divBdr>
                <w:top w:val="none" w:sz="0" w:space="0" w:color="auto"/>
                <w:left w:val="none" w:sz="0" w:space="0" w:color="auto"/>
                <w:bottom w:val="none" w:sz="0" w:space="0" w:color="auto"/>
                <w:right w:val="none" w:sz="0" w:space="0" w:color="auto"/>
              </w:divBdr>
            </w:div>
          </w:divsChild>
        </w:div>
        <w:div w:id="581644312">
          <w:marLeft w:val="0"/>
          <w:marRight w:val="0"/>
          <w:marTop w:val="0"/>
          <w:marBottom w:val="0"/>
          <w:divBdr>
            <w:top w:val="none" w:sz="0" w:space="0" w:color="auto"/>
            <w:left w:val="none" w:sz="0" w:space="0" w:color="auto"/>
            <w:bottom w:val="none" w:sz="0" w:space="0" w:color="auto"/>
            <w:right w:val="none" w:sz="0" w:space="0" w:color="auto"/>
          </w:divBdr>
          <w:divsChild>
            <w:div w:id="1849712405">
              <w:marLeft w:val="0"/>
              <w:marRight w:val="0"/>
              <w:marTop w:val="0"/>
              <w:marBottom w:val="0"/>
              <w:divBdr>
                <w:top w:val="none" w:sz="0" w:space="0" w:color="auto"/>
                <w:left w:val="none" w:sz="0" w:space="0" w:color="auto"/>
                <w:bottom w:val="none" w:sz="0" w:space="0" w:color="auto"/>
                <w:right w:val="none" w:sz="0" w:space="0" w:color="auto"/>
              </w:divBdr>
            </w:div>
            <w:div w:id="1064454888">
              <w:marLeft w:val="0"/>
              <w:marRight w:val="0"/>
              <w:marTop w:val="0"/>
              <w:marBottom w:val="0"/>
              <w:divBdr>
                <w:top w:val="none" w:sz="0" w:space="0" w:color="auto"/>
                <w:left w:val="none" w:sz="0" w:space="0" w:color="auto"/>
                <w:bottom w:val="none" w:sz="0" w:space="0" w:color="auto"/>
                <w:right w:val="none" w:sz="0" w:space="0" w:color="auto"/>
              </w:divBdr>
            </w:div>
            <w:div w:id="836968831">
              <w:marLeft w:val="0"/>
              <w:marRight w:val="0"/>
              <w:marTop w:val="0"/>
              <w:marBottom w:val="0"/>
              <w:divBdr>
                <w:top w:val="none" w:sz="0" w:space="0" w:color="auto"/>
                <w:left w:val="none" w:sz="0" w:space="0" w:color="auto"/>
                <w:bottom w:val="none" w:sz="0" w:space="0" w:color="auto"/>
                <w:right w:val="none" w:sz="0" w:space="0" w:color="auto"/>
              </w:divBdr>
            </w:div>
          </w:divsChild>
        </w:div>
        <w:div w:id="1834297747">
          <w:marLeft w:val="0"/>
          <w:marRight w:val="0"/>
          <w:marTop w:val="0"/>
          <w:marBottom w:val="0"/>
          <w:divBdr>
            <w:top w:val="none" w:sz="0" w:space="0" w:color="auto"/>
            <w:left w:val="none" w:sz="0" w:space="0" w:color="auto"/>
            <w:bottom w:val="none" w:sz="0" w:space="0" w:color="auto"/>
            <w:right w:val="none" w:sz="0" w:space="0" w:color="auto"/>
          </w:divBdr>
          <w:divsChild>
            <w:div w:id="210505125">
              <w:marLeft w:val="720"/>
              <w:marRight w:val="0"/>
              <w:marTop w:val="0"/>
              <w:marBottom w:val="0"/>
              <w:divBdr>
                <w:top w:val="none" w:sz="0" w:space="0" w:color="auto"/>
                <w:left w:val="none" w:sz="0" w:space="0" w:color="auto"/>
                <w:bottom w:val="none" w:sz="0" w:space="0" w:color="auto"/>
                <w:right w:val="none" w:sz="0" w:space="0" w:color="auto"/>
              </w:divBdr>
            </w:div>
            <w:div w:id="1839877989">
              <w:marLeft w:val="720"/>
              <w:marRight w:val="0"/>
              <w:marTop w:val="0"/>
              <w:marBottom w:val="0"/>
              <w:divBdr>
                <w:top w:val="none" w:sz="0" w:space="0" w:color="auto"/>
                <w:left w:val="none" w:sz="0" w:space="0" w:color="auto"/>
                <w:bottom w:val="none" w:sz="0" w:space="0" w:color="auto"/>
                <w:right w:val="none" w:sz="0" w:space="0" w:color="auto"/>
              </w:divBdr>
            </w:div>
            <w:div w:id="1852185779">
              <w:marLeft w:val="720"/>
              <w:marRight w:val="0"/>
              <w:marTop w:val="0"/>
              <w:marBottom w:val="0"/>
              <w:divBdr>
                <w:top w:val="none" w:sz="0" w:space="0" w:color="auto"/>
                <w:left w:val="none" w:sz="0" w:space="0" w:color="auto"/>
                <w:bottom w:val="none" w:sz="0" w:space="0" w:color="auto"/>
                <w:right w:val="none" w:sz="0" w:space="0" w:color="auto"/>
              </w:divBdr>
            </w:div>
            <w:div w:id="575170930">
              <w:marLeft w:val="720"/>
              <w:marRight w:val="0"/>
              <w:marTop w:val="0"/>
              <w:marBottom w:val="0"/>
              <w:divBdr>
                <w:top w:val="none" w:sz="0" w:space="0" w:color="auto"/>
                <w:left w:val="none" w:sz="0" w:space="0" w:color="auto"/>
                <w:bottom w:val="none" w:sz="0" w:space="0" w:color="auto"/>
                <w:right w:val="none" w:sz="0" w:space="0" w:color="auto"/>
              </w:divBdr>
            </w:div>
          </w:divsChild>
        </w:div>
        <w:div w:id="1079593286">
          <w:marLeft w:val="0"/>
          <w:marRight w:val="0"/>
          <w:marTop w:val="0"/>
          <w:marBottom w:val="0"/>
          <w:divBdr>
            <w:top w:val="none" w:sz="0" w:space="0" w:color="auto"/>
            <w:left w:val="none" w:sz="0" w:space="0" w:color="auto"/>
            <w:bottom w:val="none" w:sz="0" w:space="0" w:color="auto"/>
            <w:right w:val="none" w:sz="0" w:space="0" w:color="auto"/>
          </w:divBdr>
          <w:divsChild>
            <w:div w:id="1939755394">
              <w:marLeft w:val="0"/>
              <w:marRight w:val="0"/>
              <w:marTop w:val="0"/>
              <w:marBottom w:val="0"/>
              <w:divBdr>
                <w:top w:val="none" w:sz="0" w:space="0" w:color="auto"/>
                <w:left w:val="none" w:sz="0" w:space="0" w:color="auto"/>
                <w:bottom w:val="none" w:sz="0" w:space="0" w:color="auto"/>
                <w:right w:val="none" w:sz="0" w:space="0" w:color="auto"/>
              </w:divBdr>
            </w:div>
            <w:div w:id="212694890">
              <w:marLeft w:val="0"/>
              <w:marRight w:val="0"/>
              <w:marTop w:val="0"/>
              <w:marBottom w:val="0"/>
              <w:divBdr>
                <w:top w:val="none" w:sz="0" w:space="0" w:color="auto"/>
                <w:left w:val="none" w:sz="0" w:space="0" w:color="auto"/>
                <w:bottom w:val="none" w:sz="0" w:space="0" w:color="auto"/>
                <w:right w:val="none" w:sz="0" w:space="0" w:color="auto"/>
              </w:divBdr>
            </w:div>
            <w:div w:id="1264262284">
              <w:marLeft w:val="0"/>
              <w:marRight w:val="0"/>
              <w:marTop w:val="0"/>
              <w:marBottom w:val="0"/>
              <w:divBdr>
                <w:top w:val="none" w:sz="0" w:space="0" w:color="auto"/>
                <w:left w:val="none" w:sz="0" w:space="0" w:color="auto"/>
                <w:bottom w:val="none" w:sz="0" w:space="0" w:color="auto"/>
                <w:right w:val="none" w:sz="0" w:space="0" w:color="auto"/>
              </w:divBdr>
            </w:div>
          </w:divsChild>
        </w:div>
        <w:div w:id="694841719">
          <w:marLeft w:val="0"/>
          <w:marRight w:val="0"/>
          <w:marTop w:val="0"/>
          <w:marBottom w:val="0"/>
          <w:divBdr>
            <w:top w:val="none" w:sz="0" w:space="0" w:color="auto"/>
            <w:left w:val="none" w:sz="0" w:space="0" w:color="auto"/>
            <w:bottom w:val="none" w:sz="0" w:space="0" w:color="auto"/>
            <w:right w:val="none" w:sz="0" w:space="0" w:color="auto"/>
          </w:divBdr>
        </w:div>
        <w:div w:id="51925649">
          <w:marLeft w:val="0"/>
          <w:marRight w:val="0"/>
          <w:marTop w:val="0"/>
          <w:marBottom w:val="0"/>
          <w:divBdr>
            <w:top w:val="none" w:sz="0" w:space="0" w:color="auto"/>
            <w:left w:val="none" w:sz="0" w:space="0" w:color="auto"/>
            <w:bottom w:val="none" w:sz="0" w:space="0" w:color="auto"/>
            <w:right w:val="none" w:sz="0" w:space="0" w:color="auto"/>
          </w:divBdr>
        </w:div>
        <w:div w:id="439645608">
          <w:marLeft w:val="0"/>
          <w:marRight w:val="0"/>
          <w:marTop w:val="0"/>
          <w:marBottom w:val="0"/>
          <w:divBdr>
            <w:top w:val="none" w:sz="0" w:space="0" w:color="auto"/>
            <w:left w:val="none" w:sz="0" w:space="0" w:color="auto"/>
            <w:bottom w:val="none" w:sz="0" w:space="0" w:color="auto"/>
            <w:right w:val="none" w:sz="0" w:space="0" w:color="auto"/>
          </w:divBdr>
        </w:div>
      </w:divsChild>
    </w:div>
    <w:div w:id="16143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1714</Words>
  <Characters>10289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dc:creator>
  <cp:lastModifiedBy>Bernadeta</cp:lastModifiedBy>
  <cp:revision>1</cp:revision>
  <dcterms:created xsi:type="dcterms:W3CDTF">2012-08-25T04:43:00Z</dcterms:created>
  <dcterms:modified xsi:type="dcterms:W3CDTF">2012-08-25T06:29:00Z</dcterms:modified>
</cp:coreProperties>
</file>